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A98" w:rsidRPr="00862C20" w:rsidRDefault="00C35A98" w:rsidP="00862C20">
      <w:pPr>
        <w:autoSpaceDE w:val="0"/>
        <w:autoSpaceDN w:val="0"/>
        <w:adjustRightInd w:val="0"/>
        <w:spacing w:after="0"/>
        <w:jc w:val="center"/>
        <w:rPr>
          <w:rFonts w:cs="Arial"/>
          <w:b/>
          <w:szCs w:val="28"/>
          <w:lang w:val="es-ES_tradnl"/>
        </w:rPr>
      </w:pPr>
      <w:bookmarkStart w:id="0" w:name="_GoBack"/>
      <w:bookmarkEnd w:id="0"/>
      <w:r w:rsidRPr="00862C20">
        <w:rPr>
          <w:rFonts w:cs="Arial"/>
          <w:b/>
          <w:szCs w:val="28"/>
          <w:lang w:val="es-ES_tradnl"/>
        </w:rPr>
        <w:t>EDUCACIÓN SUPERIOR – DESARROLLO LOCAL.  AVANCES PRÁCTICOS Y CONTRIBUCIONES ACADÉMICAS DESDE YAGUAJAY</w:t>
      </w:r>
    </w:p>
    <w:p w:rsidR="00C35A98" w:rsidRPr="00862C20" w:rsidRDefault="00C35A98" w:rsidP="00862C20">
      <w:pPr>
        <w:autoSpaceDE w:val="0"/>
        <w:autoSpaceDN w:val="0"/>
        <w:adjustRightInd w:val="0"/>
        <w:spacing w:after="0"/>
        <w:jc w:val="center"/>
        <w:rPr>
          <w:rFonts w:eastAsiaTheme="minorEastAsia" w:cs="Arial"/>
          <w:b/>
          <w:color w:val="000000"/>
          <w:szCs w:val="28"/>
          <w:lang w:val="en-US"/>
        </w:rPr>
      </w:pPr>
      <w:r w:rsidRPr="00862C20">
        <w:rPr>
          <w:rFonts w:eastAsiaTheme="minorEastAsia" w:cs="Arial"/>
          <w:b/>
          <w:color w:val="000000"/>
          <w:szCs w:val="28"/>
          <w:lang w:val="en-US"/>
        </w:rPr>
        <w:t>HIGHER EDUCATION - LOCAL DEVELOPMENT.  PRACTICALADVANCE AND ACADEMIC TAXES FROM YAGUAJAY</w:t>
      </w:r>
    </w:p>
    <w:p w:rsidR="00862C20" w:rsidRDefault="00862C20" w:rsidP="00862C20">
      <w:pPr>
        <w:tabs>
          <w:tab w:val="left" w:pos="0"/>
        </w:tabs>
        <w:spacing w:after="0"/>
        <w:jc w:val="center"/>
        <w:rPr>
          <w:b/>
        </w:rPr>
      </w:pPr>
      <w:r>
        <w:rPr>
          <w:b/>
        </w:rPr>
        <w:t>Aut</w:t>
      </w:r>
      <w:r w:rsidR="00BB5847" w:rsidRPr="003A4AAC">
        <w:rPr>
          <w:b/>
        </w:rPr>
        <w:t>or</w:t>
      </w:r>
      <w:r>
        <w:rPr>
          <w:b/>
        </w:rPr>
        <w:t>es</w:t>
      </w:r>
      <w:r w:rsidR="00BB5847" w:rsidRPr="003A4AAC">
        <w:rPr>
          <w:b/>
        </w:rPr>
        <w:t>:</w:t>
      </w:r>
    </w:p>
    <w:p w:rsidR="009016FB" w:rsidRPr="003A4AAC" w:rsidRDefault="00BB5847" w:rsidP="00862C20">
      <w:pPr>
        <w:tabs>
          <w:tab w:val="left" w:pos="0"/>
        </w:tabs>
        <w:spacing w:after="0"/>
        <w:jc w:val="center"/>
      </w:pPr>
      <w:r w:rsidRPr="003A4AAC">
        <w:rPr>
          <w:rFonts w:cs="Arial"/>
          <w:b/>
        </w:rPr>
        <w:t xml:space="preserve">Dr. C. Sinaí </w:t>
      </w:r>
      <w:proofErr w:type="spellStart"/>
      <w:r w:rsidRPr="003A4AAC">
        <w:rPr>
          <w:rFonts w:cs="Arial"/>
          <w:b/>
        </w:rPr>
        <w:t>Boffill</w:t>
      </w:r>
      <w:proofErr w:type="spellEnd"/>
      <w:r w:rsidRPr="003A4AAC">
        <w:rPr>
          <w:rFonts w:cs="Arial"/>
          <w:b/>
        </w:rPr>
        <w:t xml:space="preserve"> Vega</w:t>
      </w:r>
      <w:r w:rsidR="00862C20">
        <w:rPr>
          <w:rFonts w:cs="Arial"/>
          <w:b/>
        </w:rPr>
        <w:t xml:space="preserve"> </w:t>
      </w:r>
      <w:r w:rsidR="005B747F" w:rsidRPr="003A4AAC">
        <w:rPr>
          <w:b/>
          <w:vertAlign w:val="superscript"/>
        </w:rPr>
        <w:t>1</w:t>
      </w:r>
    </w:p>
    <w:p w:rsidR="009016FB" w:rsidRPr="00862C20" w:rsidRDefault="00BB5847" w:rsidP="00862C20">
      <w:pPr>
        <w:spacing w:after="0"/>
        <w:jc w:val="center"/>
        <w:rPr>
          <w:rFonts w:cs="Arial"/>
          <w:b/>
        </w:rPr>
      </w:pPr>
      <w:proofErr w:type="spellStart"/>
      <w:r w:rsidRPr="003A4AAC">
        <w:rPr>
          <w:rFonts w:cs="Arial"/>
          <w:b/>
        </w:rPr>
        <w:t>Dr.C</w:t>
      </w:r>
      <w:proofErr w:type="spellEnd"/>
      <w:r w:rsidRPr="003A4AAC">
        <w:rPr>
          <w:rFonts w:cs="Arial"/>
          <w:b/>
        </w:rPr>
        <w:t>. Rafael Miguel Reyes Fernández</w:t>
      </w:r>
      <w:r w:rsidRPr="003A4AAC">
        <w:rPr>
          <w:b/>
          <w:vertAlign w:val="superscript"/>
        </w:rPr>
        <w:t xml:space="preserve"> </w:t>
      </w:r>
      <w:r w:rsidR="005B747F" w:rsidRPr="003A4AAC">
        <w:rPr>
          <w:b/>
          <w:vertAlign w:val="superscript"/>
        </w:rPr>
        <w:t>2</w:t>
      </w:r>
    </w:p>
    <w:p w:rsidR="005B747F" w:rsidRPr="00862C20" w:rsidRDefault="00862C20" w:rsidP="00862C20">
      <w:pPr>
        <w:pStyle w:val="Encabezado"/>
        <w:spacing w:line="360" w:lineRule="auto"/>
        <w:jc w:val="center"/>
        <w:rPr>
          <w:rFonts w:cs="Arial"/>
          <w:b/>
        </w:rPr>
      </w:pPr>
      <w:r>
        <w:rPr>
          <w:rFonts w:cs="Arial"/>
          <w:b/>
        </w:rPr>
        <w:t xml:space="preserve">MSc Mario Antonio Zulueta </w:t>
      </w:r>
      <w:proofErr w:type="spellStart"/>
      <w:r>
        <w:rPr>
          <w:rFonts w:cs="Arial"/>
          <w:b/>
        </w:rPr>
        <w:t>Acea</w:t>
      </w:r>
      <w:proofErr w:type="spellEnd"/>
      <w:r w:rsidR="008C1B56" w:rsidRPr="003A4AAC">
        <w:rPr>
          <w:rFonts w:cs="Arial"/>
          <w:b/>
        </w:rPr>
        <w:t xml:space="preserve"> </w:t>
      </w:r>
      <w:r w:rsidR="008C1B56" w:rsidRPr="003A4AAC">
        <w:rPr>
          <w:b/>
          <w:vertAlign w:val="superscript"/>
        </w:rPr>
        <w:t xml:space="preserve"> 3</w:t>
      </w:r>
    </w:p>
    <w:p w:rsidR="00862C20" w:rsidRDefault="005B747F" w:rsidP="00862C20">
      <w:pPr>
        <w:rPr>
          <w:rFonts w:cs="Arial"/>
          <w:szCs w:val="22"/>
          <w:lang w:val="en-GB"/>
        </w:rPr>
      </w:pPr>
      <w:r w:rsidRPr="00862C20">
        <w:rPr>
          <w:i/>
          <w:szCs w:val="22"/>
          <w:vertAlign w:val="superscript"/>
        </w:rPr>
        <w:t>1</w:t>
      </w:r>
      <w:r w:rsidR="002C17C1" w:rsidRPr="00862C20">
        <w:rPr>
          <w:i/>
          <w:szCs w:val="22"/>
        </w:rPr>
        <w:t xml:space="preserve"> </w:t>
      </w:r>
      <w:r w:rsidR="002C17C1" w:rsidRPr="00862C20">
        <w:rPr>
          <w:szCs w:val="22"/>
        </w:rPr>
        <w:t>Doctora en Ciencias Técnicas.</w:t>
      </w:r>
      <w:r w:rsidR="003A4AAC" w:rsidRPr="00862C20">
        <w:rPr>
          <w:szCs w:val="22"/>
        </w:rPr>
        <w:t xml:space="preserve"> Máster en Dirección. Profesora Titular Universidad de Sancti Spíritus “José Martí Pérez” (UNISS). CUM “Simón Bolívar” de Yaguajay. Cuba.</w:t>
      </w:r>
      <w:r w:rsidR="00862C20">
        <w:rPr>
          <w:i/>
          <w:szCs w:val="22"/>
        </w:rPr>
        <w:t xml:space="preserve"> </w:t>
      </w:r>
      <w:r w:rsidR="00862C20" w:rsidRPr="00862C20">
        <w:rPr>
          <w:rFonts w:cs="Arial"/>
          <w:szCs w:val="22"/>
          <w:lang w:val="en-GB"/>
        </w:rPr>
        <w:t>ORCID ID:</w:t>
      </w:r>
      <w:r w:rsidR="00862C20">
        <w:rPr>
          <w:rFonts w:cs="Arial"/>
          <w:szCs w:val="22"/>
          <w:lang w:val="en-GB"/>
        </w:rPr>
        <w:t xml:space="preserve"> </w:t>
      </w:r>
      <w:hyperlink r:id="rId9" w:history="1">
        <w:r w:rsidR="00862C20" w:rsidRPr="00AA727D">
          <w:rPr>
            <w:rStyle w:val="Hipervnculo"/>
            <w:rFonts w:cs="Arial"/>
            <w:szCs w:val="22"/>
            <w:lang w:val="en-GB"/>
          </w:rPr>
          <w:t>https://orcid.org/0000-0001-8389-4756</w:t>
        </w:r>
      </w:hyperlink>
    </w:p>
    <w:p w:rsidR="005B747F" w:rsidRDefault="005B747F" w:rsidP="00862C20">
      <w:pPr>
        <w:pStyle w:val="YAYABO-Afiliacin"/>
        <w:spacing w:line="360" w:lineRule="auto"/>
        <w:jc w:val="both"/>
        <w:rPr>
          <w:i w:val="0"/>
          <w:sz w:val="24"/>
          <w:szCs w:val="22"/>
        </w:rPr>
      </w:pPr>
      <w:r w:rsidRPr="00A64430">
        <w:rPr>
          <w:i w:val="0"/>
          <w:sz w:val="24"/>
          <w:szCs w:val="22"/>
          <w:vertAlign w:val="superscript"/>
          <w:lang w:val="es-ES"/>
        </w:rPr>
        <w:t>2</w:t>
      </w:r>
      <w:r w:rsidR="003A4AAC" w:rsidRPr="00A64430">
        <w:rPr>
          <w:i w:val="0"/>
          <w:sz w:val="24"/>
          <w:szCs w:val="22"/>
          <w:lang w:val="es-ES"/>
        </w:rPr>
        <w:t xml:space="preserve"> Doctor en Ciencias de la Educación. Profesor Titular. Jefe de Departamento de Desarrollo del CUM “Simón Bolívar” de Yaguajay. </w:t>
      </w:r>
      <w:proofErr w:type="gramStart"/>
      <w:r w:rsidR="003A4AAC" w:rsidRPr="00862C20">
        <w:rPr>
          <w:i w:val="0"/>
          <w:sz w:val="24"/>
          <w:szCs w:val="22"/>
        </w:rPr>
        <w:t>UNISS.</w:t>
      </w:r>
      <w:proofErr w:type="gramEnd"/>
      <w:r w:rsidR="003A4AAC" w:rsidRPr="00862C20">
        <w:rPr>
          <w:i w:val="0"/>
          <w:sz w:val="24"/>
          <w:szCs w:val="22"/>
        </w:rPr>
        <w:t xml:space="preserve"> </w:t>
      </w:r>
      <w:r w:rsidR="003A4AAC" w:rsidRPr="00862C20">
        <w:rPr>
          <w:i w:val="0"/>
          <w:iCs/>
          <w:sz w:val="24"/>
          <w:szCs w:val="22"/>
        </w:rPr>
        <w:t>Sancti Spíritus. Cuba.</w:t>
      </w:r>
      <w:r w:rsidR="003A4AAC" w:rsidRPr="00862C20">
        <w:rPr>
          <w:i w:val="0"/>
          <w:sz w:val="24"/>
          <w:szCs w:val="22"/>
        </w:rPr>
        <w:t xml:space="preserve"> </w:t>
      </w:r>
      <w:proofErr w:type="spellStart"/>
      <w:proofErr w:type="gramStart"/>
      <w:r w:rsidR="003A4AAC" w:rsidRPr="00862C20">
        <w:rPr>
          <w:i w:val="0"/>
          <w:sz w:val="24"/>
          <w:szCs w:val="22"/>
        </w:rPr>
        <w:t>Licenciado</w:t>
      </w:r>
      <w:proofErr w:type="spellEnd"/>
      <w:r w:rsidR="003A4AAC" w:rsidRPr="00862C20">
        <w:rPr>
          <w:i w:val="0"/>
          <w:sz w:val="24"/>
          <w:szCs w:val="22"/>
        </w:rPr>
        <w:t xml:space="preserve"> en </w:t>
      </w:r>
      <w:proofErr w:type="spellStart"/>
      <w:r w:rsidR="003A4AAC" w:rsidRPr="00862C20">
        <w:rPr>
          <w:i w:val="0"/>
          <w:sz w:val="24"/>
          <w:szCs w:val="22"/>
        </w:rPr>
        <w:t>Español</w:t>
      </w:r>
      <w:proofErr w:type="spellEnd"/>
      <w:r w:rsidR="003A4AAC" w:rsidRPr="00862C20">
        <w:rPr>
          <w:i w:val="0"/>
          <w:sz w:val="24"/>
          <w:szCs w:val="22"/>
        </w:rPr>
        <w:t xml:space="preserve"> y </w:t>
      </w:r>
      <w:proofErr w:type="spellStart"/>
      <w:r w:rsidR="003A4AAC" w:rsidRPr="00862C20">
        <w:rPr>
          <w:i w:val="0"/>
          <w:sz w:val="24"/>
          <w:szCs w:val="22"/>
        </w:rPr>
        <w:t>Literatura</w:t>
      </w:r>
      <w:proofErr w:type="spellEnd"/>
      <w:r w:rsidR="003A4AAC" w:rsidRPr="00862C20">
        <w:rPr>
          <w:i w:val="0"/>
          <w:sz w:val="24"/>
          <w:szCs w:val="22"/>
        </w:rPr>
        <w:t>.</w:t>
      </w:r>
      <w:proofErr w:type="gramEnd"/>
      <w:r w:rsidR="00862C20">
        <w:rPr>
          <w:i w:val="0"/>
          <w:sz w:val="24"/>
          <w:szCs w:val="22"/>
        </w:rPr>
        <w:t xml:space="preserve"> </w:t>
      </w:r>
      <w:r w:rsidR="00862C20" w:rsidRPr="00862C20">
        <w:rPr>
          <w:i w:val="0"/>
          <w:sz w:val="24"/>
          <w:szCs w:val="22"/>
        </w:rPr>
        <w:t xml:space="preserve">ORCID ID: </w:t>
      </w:r>
      <w:hyperlink r:id="rId10" w:history="1">
        <w:r w:rsidR="00862C20" w:rsidRPr="00AA727D">
          <w:rPr>
            <w:rStyle w:val="Hipervnculo"/>
            <w:i w:val="0"/>
            <w:sz w:val="24"/>
            <w:szCs w:val="22"/>
          </w:rPr>
          <w:t>http://orcid.org/0000-0002-8651-5931</w:t>
        </w:r>
      </w:hyperlink>
    </w:p>
    <w:p w:rsidR="003A4AAC" w:rsidRDefault="003A4AAC" w:rsidP="00862C20">
      <w:pPr>
        <w:pStyle w:val="YAYABO-Afiliacin"/>
        <w:spacing w:line="360" w:lineRule="auto"/>
        <w:jc w:val="both"/>
        <w:rPr>
          <w:i w:val="0"/>
          <w:sz w:val="24"/>
          <w:szCs w:val="22"/>
        </w:rPr>
      </w:pPr>
      <w:r w:rsidRPr="00A64430">
        <w:rPr>
          <w:i w:val="0"/>
          <w:sz w:val="24"/>
          <w:szCs w:val="22"/>
          <w:vertAlign w:val="superscript"/>
          <w:lang w:val="es-ES"/>
        </w:rPr>
        <w:t>3</w:t>
      </w:r>
      <w:r w:rsidRPr="00A64430">
        <w:rPr>
          <w:i w:val="0"/>
          <w:sz w:val="24"/>
          <w:szCs w:val="22"/>
          <w:lang w:val="es-ES"/>
        </w:rPr>
        <w:t xml:space="preserve"> Máster en Gestión Turística. Coordinador PADIT Yaguajay.</w:t>
      </w:r>
      <w:r w:rsidR="00862C20" w:rsidRPr="00A64430">
        <w:rPr>
          <w:i w:val="0"/>
          <w:sz w:val="24"/>
          <w:szCs w:val="22"/>
          <w:lang w:val="es-ES"/>
        </w:rPr>
        <w:t xml:space="preserve"> </w:t>
      </w:r>
      <w:r w:rsidR="00862C20" w:rsidRPr="00862C20">
        <w:rPr>
          <w:i w:val="0"/>
          <w:sz w:val="24"/>
          <w:szCs w:val="22"/>
        </w:rPr>
        <w:t>ORCID ID:</w:t>
      </w:r>
      <w:r w:rsidR="00862C20">
        <w:rPr>
          <w:i w:val="0"/>
          <w:sz w:val="24"/>
          <w:szCs w:val="22"/>
        </w:rPr>
        <w:t xml:space="preserve"> </w:t>
      </w:r>
      <w:hyperlink r:id="rId11" w:history="1">
        <w:r w:rsidR="00862C20" w:rsidRPr="00AA727D">
          <w:rPr>
            <w:rStyle w:val="Hipervnculo"/>
            <w:i w:val="0"/>
            <w:sz w:val="24"/>
            <w:szCs w:val="22"/>
          </w:rPr>
          <w:t>http://orcid.org/0000-0001-8800-2200</w:t>
        </w:r>
      </w:hyperlink>
    </w:p>
    <w:p w:rsidR="005B747F" w:rsidRPr="00862C20" w:rsidRDefault="00C06D21" w:rsidP="00A8336C">
      <w:pPr>
        <w:pStyle w:val="YAYABO-email"/>
        <w:spacing w:line="360" w:lineRule="auto"/>
        <w:rPr>
          <w:i w:val="0"/>
          <w:sz w:val="24"/>
          <w:szCs w:val="22"/>
        </w:rPr>
      </w:pPr>
      <w:r w:rsidRPr="00862C20">
        <w:rPr>
          <w:b/>
          <w:i w:val="0"/>
          <w:sz w:val="24"/>
          <w:szCs w:val="22"/>
        </w:rPr>
        <w:t>E-mails:</w:t>
      </w:r>
      <w:r w:rsidRPr="00862C20">
        <w:rPr>
          <w:i w:val="0"/>
          <w:sz w:val="24"/>
          <w:szCs w:val="22"/>
        </w:rPr>
        <w:t xml:space="preserve"> </w:t>
      </w:r>
      <w:hyperlink r:id="rId12" w:history="1">
        <w:r w:rsidR="00862C20" w:rsidRPr="00862C20">
          <w:rPr>
            <w:rStyle w:val="Hipervnculo"/>
            <w:i w:val="0"/>
            <w:sz w:val="24"/>
            <w:szCs w:val="22"/>
          </w:rPr>
          <w:t>sinaib@uniss.edu.cu</w:t>
        </w:r>
      </w:hyperlink>
      <w:r w:rsidRPr="00862C20">
        <w:rPr>
          <w:i w:val="0"/>
          <w:sz w:val="24"/>
          <w:szCs w:val="22"/>
        </w:rPr>
        <w:t xml:space="preserve">, </w:t>
      </w:r>
      <w:hyperlink r:id="rId13" w:history="1">
        <w:r w:rsidRPr="00862C20">
          <w:rPr>
            <w:i w:val="0"/>
            <w:color w:val="0563C1" w:themeColor="hyperlink"/>
            <w:sz w:val="24"/>
            <w:szCs w:val="22"/>
            <w:u w:val="single"/>
          </w:rPr>
          <w:t>rafaelreyes@uniss.edu.cu</w:t>
        </w:r>
      </w:hyperlink>
      <w:r w:rsidRPr="00862C20">
        <w:rPr>
          <w:b/>
          <w:i w:val="0"/>
          <w:sz w:val="24"/>
          <w:szCs w:val="22"/>
        </w:rPr>
        <w:t>,</w:t>
      </w:r>
      <w:r w:rsidRPr="00862C20">
        <w:rPr>
          <w:i w:val="0"/>
          <w:sz w:val="24"/>
          <w:szCs w:val="22"/>
        </w:rPr>
        <w:t xml:space="preserve"> </w:t>
      </w:r>
      <w:hyperlink r:id="rId14" w:history="1">
        <w:r w:rsidRPr="00862C20">
          <w:rPr>
            <w:rStyle w:val="Hipervnculo"/>
            <w:i w:val="0"/>
            <w:sz w:val="24"/>
            <w:szCs w:val="22"/>
          </w:rPr>
          <w:t>mzulueta@yag.co.cu</w:t>
        </w:r>
      </w:hyperlink>
    </w:p>
    <w:p w:rsidR="007F1203" w:rsidRPr="007F1203" w:rsidRDefault="00862C20" w:rsidP="007F1203">
      <w:pPr>
        <w:spacing w:after="0"/>
        <w:rPr>
          <w:rFonts w:eastAsiaTheme="minorEastAsia" w:cs="Arial"/>
          <w:b/>
          <w:bCs/>
          <w:color w:val="000000"/>
        </w:rPr>
      </w:pPr>
      <w:r w:rsidRPr="007F1203">
        <w:rPr>
          <w:rFonts w:eastAsiaTheme="minorEastAsia" w:cs="Arial"/>
          <w:b/>
          <w:bCs/>
          <w:color w:val="000000"/>
        </w:rPr>
        <w:t xml:space="preserve">RESUMEN </w:t>
      </w:r>
    </w:p>
    <w:p w:rsidR="00862C20" w:rsidRDefault="007F1203" w:rsidP="007F1203">
      <w:pPr>
        <w:autoSpaceDE w:val="0"/>
        <w:autoSpaceDN w:val="0"/>
        <w:adjustRightInd w:val="0"/>
        <w:spacing w:after="0"/>
        <w:rPr>
          <w:rFonts w:eastAsiaTheme="minorEastAsia" w:cs="Arial"/>
          <w:b/>
        </w:rPr>
      </w:pPr>
      <w:r w:rsidRPr="007F1203">
        <w:rPr>
          <w:rFonts w:eastAsiaTheme="minorEastAsia" w:cs="Arial"/>
          <w:b/>
        </w:rPr>
        <w:t xml:space="preserve">Introducción: </w:t>
      </w:r>
      <w:r w:rsidRPr="00862C20">
        <w:rPr>
          <w:rFonts w:eastAsiaTheme="minorEastAsia" w:cs="Arial"/>
        </w:rPr>
        <w:t>La política para el desarrollo territorial identifica la necesidad de establecer un sistema de capacitación para actores de gobiernos locales y del sistema empresarial territorial estatal y no estatal. En este contexto, el sistema de educación superior en sus interrelaciones con la sociedad alcanza relevancia para lograr pertinencia social. En esta concepción es clave la sociedad local y los actores que en ella deciden para la construcción del modelo interactivo de relación universidad-sociedad.</w:t>
      </w:r>
      <w:r w:rsidRPr="00862C20">
        <w:rPr>
          <w:rFonts w:eastAsiaTheme="minorEastAsia" w:cs="Arial"/>
          <w:b/>
        </w:rPr>
        <w:t xml:space="preserve"> </w:t>
      </w:r>
    </w:p>
    <w:p w:rsidR="00862C20" w:rsidRDefault="007F1203" w:rsidP="007F1203">
      <w:pPr>
        <w:autoSpaceDE w:val="0"/>
        <w:autoSpaceDN w:val="0"/>
        <w:adjustRightInd w:val="0"/>
        <w:spacing w:after="0"/>
        <w:rPr>
          <w:rFonts w:cs="Arial"/>
          <w:b/>
        </w:rPr>
      </w:pPr>
      <w:r w:rsidRPr="007F1203">
        <w:rPr>
          <w:rFonts w:eastAsiaTheme="minorEastAsia" w:cs="Arial"/>
          <w:b/>
        </w:rPr>
        <w:t xml:space="preserve">Métodos: </w:t>
      </w:r>
      <w:r w:rsidRPr="00862C20">
        <w:rPr>
          <w:rFonts w:cs="Arial"/>
        </w:rPr>
        <w:t xml:space="preserve">En la investigación se realiza un estudio descriptivo, con una metodología cualitativa y utilizando métodos e interpretaciones cuantitativas, además de variadas </w:t>
      </w:r>
      <w:r w:rsidRPr="00862C20">
        <w:rPr>
          <w:rFonts w:cs="Arial"/>
        </w:rPr>
        <w:lastRenderedPageBreak/>
        <w:t>técnicas de investigación, como entrevistas, análisis de documentos, cuestionarios, observación participante y taller de discusión.</w:t>
      </w:r>
      <w:r w:rsidRPr="00862C20">
        <w:rPr>
          <w:rFonts w:cs="Arial"/>
          <w:b/>
        </w:rPr>
        <w:t xml:space="preserve"> </w:t>
      </w:r>
    </w:p>
    <w:p w:rsidR="007F1203" w:rsidRPr="00862C20" w:rsidRDefault="007F1203" w:rsidP="007F1203">
      <w:pPr>
        <w:autoSpaceDE w:val="0"/>
        <w:autoSpaceDN w:val="0"/>
        <w:adjustRightInd w:val="0"/>
        <w:spacing w:after="0"/>
        <w:rPr>
          <w:rFonts w:eastAsiaTheme="minorEastAsia" w:cs="Arial"/>
        </w:rPr>
      </w:pPr>
      <w:r w:rsidRPr="007F1203">
        <w:rPr>
          <w:rFonts w:cs="Arial"/>
          <w:b/>
        </w:rPr>
        <w:t>Resultados:</w:t>
      </w:r>
      <w:r w:rsidRPr="007F1203">
        <w:rPr>
          <w:rFonts w:cs="Arial"/>
          <w:b/>
          <w:lang w:val="es-AR"/>
        </w:rPr>
        <w:t xml:space="preserve"> </w:t>
      </w:r>
      <w:r w:rsidRPr="00862C20">
        <w:rPr>
          <w:rFonts w:cs="Arial"/>
          <w:lang w:val="es-AR"/>
        </w:rPr>
        <w:t>Se</w:t>
      </w:r>
      <w:r w:rsidRPr="00862C20">
        <w:rPr>
          <w:rFonts w:cs="Arial"/>
        </w:rPr>
        <w:t xml:space="preserve"> presenta una concepción teórica, práctica y metodológica para la gestión de la educación superior en función del desarrollo local. La sistematización de experiencias como herramienta de investigación y formación para el enfoque pedagógico del desarrollo territorial propicia la generación de conocimiento a partir de la interacción del investigador y los diferentes actores del territorio, ayuda a repensar la vinculación de la universidad con los actores locales, donde el diálogo y la comunicación se consideran estratégicos a favor del bienestar de las personas. </w:t>
      </w:r>
      <w:r w:rsidRPr="007F1203">
        <w:rPr>
          <w:rFonts w:eastAsiaTheme="minorEastAsia" w:cs="Arial"/>
          <w:b/>
        </w:rPr>
        <w:t xml:space="preserve">Conclusiones: </w:t>
      </w:r>
      <w:r w:rsidRPr="00862C20">
        <w:rPr>
          <w:rFonts w:eastAsiaTheme="minorEastAsia" w:cs="Arial"/>
        </w:rPr>
        <w:t>Las herramientas metodológicas para la introducción de la gestión del conocimiento y la innovación en la Educación Superior en función de resolver problemáticas locales, sobre la base de la sistematización de experiencias, son una vía para contribuir a la gestión estratégica del desarrollo local en Yaguajay</w:t>
      </w:r>
      <w:r w:rsidRPr="00862C20">
        <w:rPr>
          <w:rFonts w:cs="Arial"/>
          <w:lang w:val="es-ES_tradnl"/>
        </w:rPr>
        <w:t>.</w:t>
      </w:r>
    </w:p>
    <w:p w:rsidR="007F1203" w:rsidRPr="00862C20" w:rsidRDefault="007F1203" w:rsidP="007F1203">
      <w:pPr>
        <w:autoSpaceDE w:val="0"/>
        <w:autoSpaceDN w:val="0"/>
        <w:adjustRightInd w:val="0"/>
        <w:spacing w:after="0"/>
        <w:rPr>
          <w:rFonts w:cs="Arial"/>
          <w:b/>
          <w:color w:val="000000"/>
          <w:lang w:val="es-ES_tradnl"/>
        </w:rPr>
      </w:pPr>
      <w:r w:rsidRPr="007F1203">
        <w:rPr>
          <w:rFonts w:eastAsiaTheme="minorEastAsia" w:cs="Arial"/>
          <w:b/>
        </w:rPr>
        <w:t xml:space="preserve">Palabras clave: </w:t>
      </w:r>
      <w:r w:rsidRPr="00862C20">
        <w:rPr>
          <w:rFonts w:cs="Arial"/>
          <w:color w:val="000000"/>
          <w:lang w:val="es-ES_tradnl"/>
        </w:rPr>
        <w:t>Desarrollo local, Educación Superior, contribuciones académicas, gestión del conocimiento y la innovación.</w:t>
      </w:r>
    </w:p>
    <w:p w:rsidR="007F1203" w:rsidRPr="007F1203" w:rsidRDefault="00862C20" w:rsidP="007F1203">
      <w:pPr>
        <w:autoSpaceDE w:val="0"/>
        <w:autoSpaceDN w:val="0"/>
        <w:adjustRightInd w:val="0"/>
        <w:spacing w:after="0"/>
        <w:rPr>
          <w:rFonts w:cs="Arial"/>
          <w:b/>
          <w:color w:val="000000"/>
          <w:lang w:val="en-US"/>
        </w:rPr>
      </w:pPr>
      <w:r w:rsidRPr="007F1203">
        <w:rPr>
          <w:rFonts w:cs="Arial"/>
          <w:b/>
          <w:color w:val="000000"/>
          <w:lang w:val="en-US"/>
        </w:rPr>
        <w:t>ABSTRACT</w:t>
      </w:r>
    </w:p>
    <w:p w:rsidR="00862C20" w:rsidRDefault="007F1203" w:rsidP="007F1203">
      <w:pPr>
        <w:autoSpaceDE w:val="0"/>
        <w:autoSpaceDN w:val="0"/>
        <w:adjustRightInd w:val="0"/>
        <w:spacing w:after="0"/>
        <w:rPr>
          <w:rFonts w:cs="Arial"/>
          <w:b/>
          <w:color w:val="000000"/>
          <w:lang w:val="en-US"/>
        </w:rPr>
      </w:pPr>
      <w:r w:rsidRPr="007F1203">
        <w:rPr>
          <w:rFonts w:cs="Arial"/>
          <w:b/>
          <w:color w:val="000000"/>
          <w:lang w:val="en-US"/>
        </w:rPr>
        <w:t xml:space="preserve">Introduction: </w:t>
      </w:r>
      <w:r w:rsidRPr="00862C20">
        <w:rPr>
          <w:rFonts w:cs="Arial"/>
          <w:color w:val="000000"/>
          <w:lang w:val="en-US"/>
        </w:rPr>
        <w:t xml:space="preserve">The politics for the territorial development identifies the necessity to establish a training system for local governments' actors and of the state and not state territorial managerial system. In this context, the system of superior education in its interrelations with the society reaches relevance to achieve social relevancy. In this conception it is key the local society and the actors that decide for the construction of the interactive pattern of relationship university-society in her. </w:t>
      </w:r>
    </w:p>
    <w:p w:rsidR="00862C20" w:rsidRDefault="007F1203" w:rsidP="007F1203">
      <w:pPr>
        <w:autoSpaceDE w:val="0"/>
        <w:autoSpaceDN w:val="0"/>
        <w:adjustRightInd w:val="0"/>
        <w:spacing w:after="0"/>
        <w:rPr>
          <w:rFonts w:cs="Arial"/>
          <w:b/>
          <w:color w:val="000000"/>
          <w:lang w:val="en-US"/>
        </w:rPr>
      </w:pPr>
      <w:r w:rsidRPr="007F1203">
        <w:rPr>
          <w:rFonts w:cs="Arial"/>
          <w:b/>
          <w:color w:val="000000"/>
          <w:lang w:val="en-US"/>
        </w:rPr>
        <w:t xml:space="preserve">Methods: </w:t>
      </w:r>
      <w:r w:rsidRPr="00862C20">
        <w:rPr>
          <w:rFonts w:cs="Arial"/>
          <w:color w:val="000000"/>
          <w:lang w:val="en-US"/>
        </w:rPr>
        <w:t>In the investigation is carried out a descriptive study, with a qualitative methodology and using methods and quantitative interpretations, besides varied investigation techniques, like interviews, analysis of documents, questionnaires, participant observation and discussion shop.</w:t>
      </w:r>
      <w:r w:rsidRPr="007F1203">
        <w:rPr>
          <w:rFonts w:cs="Arial"/>
          <w:b/>
          <w:color w:val="000000"/>
          <w:lang w:val="en-US"/>
        </w:rPr>
        <w:t xml:space="preserve"> </w:t>
      </w:r>
    </w:p>
    <w:p w:rsidR="007F1203" w:rsidRPr="00862C20" w:rsidRDefault="007F1203" w:rsidP="007F1203">
      <w:pPr>
        <w:autoSpaceDE w:val="0"/>
        <w:autoSpaceDN w:val="0"/>
        <w:adjustRightInd w:val="0"/>
        <w:spacing w:after="0"/>
        <w:rPr>
          <w:rFonts w:cs="Arial"/>
          <w:color w:val="000000"/>
          <w:lang w:val="en-US"/>
        </w:rPr>
      </w:pPr>
      <w:r w:rsidRPr="007F1203">
        <w:rPr>
          <w:rFonts w:cs="Arial"/>
          <w:b/>
          <w:color w:val="000000"/>
          <w:lang w:val="en-US"/>
        </w:rPr>
        <w:t xml:space="preserve">Results: </w:t>
      </w:r>
      <w:r w:rsidRPr="00862C20">
        <w:rPr>
          <w:rFonts w:cs="Arial"/>
          <w:color w:val="000000"/>
          <w:lang w:val="en-US"/>
        </w:rPr>
        <w:t xml:space="preserve">A theoretical conception, practice is presented and methodological for the administration of the superior education in function of the local development. The systematizing of experiences like investigation tool and formation for the pedagogic focus of the favorable territorial development the generation of knowledge starting from </w:t>
      </w:r>
      <w:r w:rsidRPr="00862C20">
        <w:rPr>
          <w:rFonts w:cs="Arial"/>
          <w:color w:val="000000"/>
          <w:lang w:val="en-US"/>
        </w:rPr>
        <w:lastRenderedPageBreak/>
        <w:t>the investigator's interaction and the different actors of the territory, helps to thinks again the linking of the university with the local actors, where the dialogue and the communication are considered strategic in favor of the well-being of people.</w:t>
      </w:r>
      <w:r w:rsidRPr="007F1203">
        <w:rPr>
          <w:rFonts w:cs="Arial"/>
          <w:b/>
          <w:color w:val="000000"/>
          <w:lang w:val="en-US"/>
        </w:rPr>
        <w:t xml:space="preserve"> Conclusions: </w:t>
      </w:r>
      <w:r w:rsidRPr="00862C20">
        <w:rPr>
          <w:rFonts w:cs="Arial"/>
          <w:color w:val="000000"/>
          <w:lang w:val="en-US"/>
        </w:rPr>
        <w:t>The methodological tools for the introduction of the administration of the knowledge and the innovation in the Superior Education in function of solving local problems, on the base of the systematizing of experiences, are a road to contribute to the strategic administration of the local development in Yaguajay.</w:t>
      </w:r>
    </w:p>
    <w:p w:rsidR="007F1203" w:rsidRPr="007F1203" w:rsidRDefault="007F1203" w:rsidP="007F1203">
      <w:pPr>
        <w:autoSpaceDE w:val="0"/>
        <w:autoSpaceDN w:val="0"/>
        <w:adjustRightInd w:val="0"/>
        <w:spacing w:after="0"/>
        <w:rPr>
          <w:rFonts w:cs="Arial"/>
          <w:b/>
          <w:color w:val="000000"/>
          <w:lang w:val="en-US"/>
        </w:rPr>
      </w:pPr>
      <w:r w:rsidRPr="007F1203">
        <w:rPr>
          <w:rFonts w:cs="Arial"/>
          <w:b/>
          <w:color w:val="000000"/>
          <w:lang w:val="en-US"/>
        </w:rPr>
        <w:t xml:space="preserve">Keywords: </w:t>
      </w:r>
      <w:r w:rsidRPr="00862C20">
        <w:rPr>
          <w:rFonts w:cs="Arial"/>
          <w:color w:val="000000"/>
          <w:lang w:val="en-US"/>
        </w:rPr>
        <w:t>Local development, High Education, academic taxes, knowledge and innovation administration.</w:t>
      </w:r>
      <w:r w:rsidRPr="007F1203">
        <w:rPr>
          <w:rFonts w:cs="Arial"/>
          <w:b/>
          <w:color w:val="000000"/>
          <w:lang w:val="en-US"/>
        </w:rPr>
        <w:t xml:space="preserve">  </w:t>
      </w:r>
    </w:p>
    <w:p w:rsidR="007F1203" w:rsidRPr="00862C20" w:rsidRDefault="00862C20" w:rsidP="007F1203">
      <w:pPr>
        <w:autoSpaceDE w:val="0"/>
        <w:autoSpaceDN w:val="0"/>
        <w:adjustRightInd w:val="0"/>
        <w:spacing w:after="0"/>
        <w:rPr>
          <w:rFonts w:eastAsiaTheme="minorEastAsia" w:cs="Arial"/>
          <w:b/>
          <w:bCs/>
          <w:color w:val="000000"/>
        </w:rPr>
      </w:pPr>
      <w:r w:rsidRPr="00C75A8B">
        <w:rPr>
          <w:rFonts w:eastAsiaTheme="minorEastAsia" w:cs="Arial"/>
          <w:b/>
          <w:bCs/>
          <w:color w:val="000000"/>
        </w:rPr>
        <w:t xml:space="preserve">INTRODUCCIÓN </w:t>
      </w:r>
    </w:p>
    <w:p w:rsidR="007F1203" w:rsidRPr="00C75A8B" w:rsidRDefault="007F1203" w:rsidP="007F1203">
      <w:pPr>
        <w:spacing w:after="0"/>
        <w:ind w:right="20"/>
        <w:rPr>
          <w:rFonts w:cs="Arial"/>
        </w:rPr>
      </w:pPr>
      <w:r w:rsidRPr="00C75A8B">
        <w:rPr>
          <w:rFonts w:cs="Arial"/>
        </w:rPr>
        <w:t>El conocimiento y la innovación constituyen hoy factores decisivos de la vida económica, social, cultural y política de cualquier país. La articulación de los potenciales productivos de los territorios para ponerlos en función del desarrollo local requiere del conocimiento y la innovación para hacerlo realmente viable y sustentable. La educación, en particular la educación superior, en su vínculo con el conocimiento, resulta imprescindible para alcanzar un desarrollo local sostenible.</w:t>
      </w:r>
    </w:p>
    <w:p w:rsidR="007F1203" w:rsidRPr="00C75A8B" w:rsidRDefault="007F1203" w:rsidP="007F1203">
      <w:pPr>
        <w:spacing w:after="0"/>
        <w:ind w:right="20"/>
        <w:rPr>
          <w:rFonts w:cs="Arial"/>
        </w:rPr>
      </w:pPr>
      <w:r w:rsidRPr="00C75A8B">
        <w:rPr>
          <w:rFonts w:cs="Arial"/>
        </w:rPr>
        <w:t>En el caso de Cuba, un grupo de antecedentes históricos, socioeconómicos y de pertinencias estratégicas actuales, han abierto nuevas perspectivas para el desarrollo local. La importancia que va ganando el protagonismo de los territorios, en la solución de los problemas básicos de la población ha desencadenado una creciente búsqueda de soluciones e iniciativas que abonan el terreno a la innovación.</w:t>
      </w:r>
    </w:p>
    <w:p w:rsidR="007F1203" w:rsidRPr="00C75A8B" w:rsidRDefault="007F1203" w:rsidP="007F1203">
      <w:pPr>
        <w:spacing w:after="0"/>
        <w:ind w:right="20"/>
        <w:rPr>
          <w:rFonts w:cs="Arial"/>
        </w:rPr>
      </w:pPr>
      <w:r w:rsidRPr="00C75A8B">
        <w:rPr>
          <w:rFonts w:cs="Arial"/>
        </w:rPr>
        <w:t>Los progresos de la educación en Cuba han permitido al país contar con científicos, profesores, médicos, maestros y otros profesionales altamente calificados, y obtener logros significativos en diversas ramas de la economía y la sociedad. Es imprescindible para el país continuar avanzando hacia una cultura de la innovación, y de apropiación social del conocimiento como única forma de lograr un auténtico desarrollo social.</w:t>
      </w:r>
    </w:p>
    <w:p w:rsidR="007F1203" w:rsidRPr="00C75A8B" w:rsidRDefault="007F1203" w:rsidP="007F1203">
      <w:pPr>
        <w:spacing w:after="0"/>
        <w:ind w:right="20"/>
        <w:rPr>
          <w:rFonts w:cs="Arial"/>
        </w:rPr>
      </w:pPr>
      <w:r w:rsidRPr="00C75A8B">
        <w:rPr>
          <w:rFonts w:cs="Arial"/>
        </w:rPr>
        <w:t xml:space="preserve">No obstante, los procesos de innovación implican generalmente un alto componente de capacitación, de manera que la sociedad se encamine hacia derroteros del desarrollo local sostenible basado en el conocimiento como una «Sociedad del Aprendizaje», que ofrece oportunidades para aprender y para poner en práctica lo aprendido en la </w:t>
      </w:r>
      <w:r w:rsidRPr="00C75A8B">
        <w:rPr>
          <w:rFonts w:cs="Arial"/>
        </w:rPr>
        <w:lastRenderedPageBreak/>
        <w:t>solución de los problemas a una gran parte de la población, y de ser posible, a todos (</w:t>
      </w:r>
      <w:r w:rsidRPr="00C75A8B">
        <w:rPr>
          <w:rFonts w:cs="Arial"/>
          <w:vertAlign w:val="superscript"/>
        </w:rPr>
        <w:t>1</w:t>
      </w:r>
      <w:r w:rsidRPr="00C75A8B">
        <w:rPr>
          <w:rFonts w:cs="Arial"/>
        </w:rPr>
        <w:t>).</w:t>
      </w:r>
    </w:p>
    <w:p w:rsidR="007F1203" w:rsidRPr="00C75A8B" w:rsidRDefault="007F1203" w:rsidP="007F1203">
      <w:pPr>
        <w:spacing w:after="0"/>
        <w:ind w:right="20"/>
        <w:rPr>
          <w:rFonts w:cs="Arial"/>
        </w:rPr>
      </w:pPr>
      <w:r w:rsidRPr="00C75A8B">
        <w:rPr>
          <w:rFonts w:cs="Arial"/>
        </w:rPr>
        <w:t>Las modalidades de acciones de capacitación son muy diversas, y van desde las más formalizadas, tales como estudios básicos, carreras universitarias, posgrados, hasta otro grupo muy diverso, menos formales, pero que tributan de maneras muy diferentes a la formación de la población.</w:t>
      </w:r>
    </w:p>
    <w:p w:rsidR="007F1203" w:rsidRPr="00C75A8B" w:rsidRDefault="007F1203" w:rsidP="007F1203">
      <w:pPr>
        <w:spacing w:after="0"/>
        <w:ind w:right="20"/>
        <w:rPr>
          <w:rFonts w:cs="Arial"/>
        </w:rPr>
      </w:pPr>
      <w:r w:rsidRPr="00C75A8B">
        <w:rPr>
          <w:rFonts w:cs="Arial"/>
        </w:rPr>
        <w:t>La capacidad de formación, investigación e innovación de las instituciones de educación superior (IES) se orienta a generar inclusión social, justicia, equidad, cuidado del medio ambiente y no solo avances productivos y competitividad. Se trata de que la ciencia (naturales, técnicas, sociales u otras) universitaria contribuya a lo que algunos autores denominan una ciencia de la sostenibilidad (</w:t>
      </w:r>
      <w:r w:rsidRPr="00C75A8B">
        <w:rPr>
          <w:rFonts w:cs="Arial"/>
          <w:vertAlign w:val="superscript"/>
        </w:rPr>
        <w:t>2</w:t>
      </w:r>
      <w:r w:rsidRPr="00C75A8B">
        <w:rPr>
          <w:rFonts w:cs="Arial"/>
        </w:rPr>
        <w:t>).</w:t>
      </w:r>
    </w:p>
    <w:p w:rsidR="007F1203" w:rsidRPr="00C75A8B" w:rsidRDefault="007F1203" w:rsidP="007F1203">
      <w:pPr>
        <w:spacing w:after="0"/>
        <w:ind w:right="20"/>
        <w:rPr>
          <w:rFonts w:cs="Arial"/>
        </w:rPr>
      </w:pPr>
      <w:r w:rsidRPr="00C75A8B">
        <w:rPr>
          <w:rFonts w:cs="Arial"/>
        </w:rPr>
        <w:t>En esta concepción, la sociedad local y los actores que en ella deciden es clave para la construcción del modelo interactivo de relación universidad-sociedad (</w:t>
      </w:r>
      <w:r w:rsidRPr="00C75A8B">
        <w:rPr>
          <w:rFonts w:cs="Arial"/>
          <w:vertAlign w:val="superscript"/>
        </w:rPr>
        <w:t>3</w:t>
      </w:r>
      <w:r w:rsidRPr="00C75A8B">
        <w:rPr>
          <w:rFonts w:cs="Arial"/>
        </w:rPr>
        <w:t xml:space="preserve">).  Son necesarias políticas públicas orientadas a fortalecer el papel de la educación superior como institución de conocimiento y a conectar sus capacidades con el sector productivo y otras instituciones sociales. </w:t>
      </w:r>
    </w:p>
    <w:p w:rsidR="007F1203" w:rsidRPr="00C75A8B" w:rsidRDefault="007F1203" w:rsidP="007F1203">
      <w:pPr>
        <w:spacing w:after="0"/>
        <w:ind w:right="20"/>
        <w:rPr>
          <w:rFonts w:cs="Arial"/>
        </w:rPr>
      </w:pPr>
      <w:r w:rsidRPr="00C75A8B">
        <w:rPr>
          <w:rFonts w:cs="Arial"/>
        </w:rPr>
        <w:t>El modelo interactivo supera la clásica idea de la «ciencia como motor del desarrollo» que dominó el imaginario de la política científica durante décadas e intenta contrarrestar la tendencia —muy frecuente— a que las agendas de formación e investigación se construyan a partir de las relaciones internacionales de los actores universitarios e ignoren los problemas locales. También intenta superar la idea de universidad empresarial destacada, como ya se vio, en sus formulaciones iniciales por modelos como la Triple Hélice. El modelo interactivo tiene una proyección más social más amplia y no solo comercial (</w:t>
      </w:r>
      <w:r w:rsidRPr="00C75A8B">
        <w:rPr>
          <w:rFonts w:cs="Arial"/>
          <w:vertAlign w:val="superscript"/>
        </w:rPr>
        <w:t>4</w:t>
      </w:r>
      <w:r w:rsidRPr="00C75A8B">
        <w:rPr>
          <w:rFonts w:cs="Arial"/>
        </w:rPr>
        <w:t>).</w:t>
      </w:r>
    </w:p>
    <w:p w:rsidR="007F1203" w:rsidRPr="00C75A8B" w:rsidRDefault="007F1203" w:rsidP="007F1203">
      <w:pPr>
        <w:spacing w:after="0"/>
        <w:ind w:right="20"/>
        <w:rPr>
          <w:rFonts w:cs="Arial"/>
        </w:rPr>
      </w:pPr>
      <w:r w:rsidRPr="00C75A8B">
        <w:rPr>
          <w:rFonts w:cs="Arial"/>
        </w:rPr>
        <w:t xml:space="preserve">La universidad en el municipio –institucionalizada por la figura de los CUM- no sólo significa una ampliación de las posibilidades de estudiar una carrera universitaria, sino que junto a ello, lleva consigo hasta esa instancia, el objeto social de toda institución de ese carácter, o sea, de generar nuevos conocimientos en las diferentes ramas de la ciencia, de asegurar la continua superación postgraduada de los profesionales universitarios que allí se encuentran realizando su labor, de divulgar los resultados </w:t>
      </w:r>
      <w:r w:rsidRPr="00C75A8B">
        <w:rPr>
          <w:rFonts w:cs="Arial"/>
        </w:rPr>
        <w:lastRenderedPageBreak/>
        <w:t>científico-técnicos y de contribuir al crecimiento y desarrollo económico-social del territorio.</w:t>
      </w:r>
    </w:p>
    <w:p w:rsidR="007F1203" w:rsidRPr="00C75A8B" w:rsidRDefault="007F1203" w:rsidP="007F1203">
      <w:pPr>
        <w:spacing w:after="0"/>
        <w:ind w:right="20"/>
        <w:rPr>
          <w:rFonts w:cs="Arial"/>
        </w:rPr>
      </w:pPr>
      <w:r w:rsidRPr="00C75A8B">
        <w:rPr>
          <w:rFonts w:cs="Arial"/>
        </w:rPr>
        <w:t>La presencia de la universidad en cada municipio ha constituido un espacio importante de realización personal y colectiva, ha demostrado que en el país se cuenta con una significativa fuerza profesional altamente preparada, que es posible utilizar de manera racional y óptima, los recursos materiales y humanos disponibles en cada territorio en función de la educación y la elevación cultural de las personas. El CUM Yaguajay es un ejemplo concreto de validación del nuevo modelo de universidad a esta instancia en el país.</w:t>
      </w:r>
    </w:p>
    <w:p w:rsidR="007F1203" w:rsidRPr="00C75A8B" w:rsidRDefault="007F1203" w:rsidP="007F1203">
      <w:pPr>
        <w:spacing w:after="0"/>
        <w:ind w:right="20"/>
        <w:rPr>
          <w:rFonts w:cs="Arial"/>
        </w:rPr>
      </w:pPr>
      <w:r w:rsidRPr="00C75A8B">
        <w:rPr>
          <w:rFonts w:cs="Arial"/>
        </w:rPr>
        <w:t>La investigación que se genere desde la educación superior debe fomentar la innovación, entendiendo que innovación es mucho más que introducir el resultado de un cambio técnico en el mercado o utilizar tecnologías «duras». Se trata de la solución creativa (sobre la base del conocimiento) de problemas ambientes, productivos; no solo de producción material, sino también organizacional, cultural, simbólica.</w:t>
      </w:r>
    </w:p>
    <w:p w:rsidR="007F1203" w:rsidRPr="00C75A8B" w:rsidRDefault="007F1203" w:rsidP="007F1203">
      <w:pPr>
        <w:spacing w:after="0"/>
        <w:ind w:right="20"/>
        <w:rPr>
          <w:rFonts w:cs="Arial"/>
        </w:rPr>
      </w:pPr>
      <w:r w:rsidRPr="00C75A8B">
        <w:rPr>
          <w:rFonts w:cs="Arial"/>
        </w:rPr>
        <w:t>De igual modo, la formación de profesionales debe vincular el estudio con el trabajo e incorporar la formación en investigación. Es vital el sistema de educación continua y de posgrado, conducido con un enfoque de pertinencia social Los procesos de aprobación, evaluación y acreditación de los programas deben tomar en cuenta la pertinencia social, operando dentro del modelo interactivo mencionado (</w:t>
      </w:r>
      <w:r w:rsidRPr="00C75A8B">
        <w:rPr>
          <w:rFonts w:cs="Arial"/>
          <w:vertAlign w:val="superscript"/>
        </w:rPr>
        <w:t>5</w:t>
      </w:r>
      <w:r w:rsidRPr="00C75A8B">
        <w:rPr>
          <w:rFonts w:cs="Arial"/>
        </w:rPr>
        <w:t xml:space="preserve">). </w:t>
      </w:r>
    </w:p>
    <w:p w:rsidR="007F1203" w:rsidRPr="00C75A8B" w:rsidRDefault="007F1203" w:rsidP="007F1203">
      <w:pPr>
        <w:spacing w:after="0"/>
        <w:ind w:right="20"/>
        <w:rPr>
          <w:rFonts w:cs="Arial"/>
        </w:rPr>
      </w:pPr>
      <w:r w:rsidRPr="00C75A8B">
        <w:rPr>
          <w:rFonts w:cs="Arial"/>
        </w:rPr>
        <w:t>La educación continua de los profesionales debe guardar estrecha relación con el desempeño laboral y aproximarse lo más posible a los espacios productivos asegurando la pertinencia social de las acciones que se acometan favoreciendo el avance hacia un modelo de producción de conocimientos centrado en el contexto que puede apoyar la creación de sistemas locales de innovación.</w:t>
      </w:r>
    </w:p>
    <w:p w:rsidR="007F1203" w:rsidRPr="00C75A8B" w:rsidRDefault="007F1203" w:rsidP="007F1203">
      <w:pPr>
        <w:spacing w:after="0"/>
        <w:ind w:right="20"/>
        <w:rPr>
          <w:rFonts w:cs="Arial"/>
        </w:rPr>
      </w:pPr>
      <w:r w:rsidRPr="00C75A8B">
        <w:rPr>
          <w:rFonts w:cs="Arial"/>
        </w:rPr>
        <w:t xml:space="preserve">La articulación universidad – desarrollo local debe aprovechar más las oportunidades que representan los CUM en vínculo con las sedes centrales, otras IES, centros de investigación y con los gobiernos y los diferentes actores locales para lograr un mayor impacto en el desarrollo local en todos los territorios, provincia y nación. Asimismo, la actividad de investigación científica es un motor impulsor fundamental y cuando está al servicio de la sociedad se revierte en su reconocimiento principal. </w:t>
      </w:r>
    </w:p>
    <w:p w:rsidR="007F1203" w:rsidRPr="00C75A8B" w:rsidRDefault="007F1203" w:rsidP="007F1203">
      <w:pPr>
        <w:spacing w:after="0"/>
        <w:ind w:right="20"/>
        <w:rPr>
          <w:rFonts w:cs="Arial"/>
        </w:rPr>
      </w:pPr>
      <w:r w:rsidRPr="00C75A8B">
        <w:rPr>
          <w:rFonts w:cs="Arial"/>
        </w:rPr>
        <w:lastRenderedPageBreak/>
        <w:t>Una gestión universitaria del conocimiento y la innovación exitosa en el nivel local demanda la integración interna y externa de procesos y funciones, en el nivel local, territorial y nacional, que logre el trabajo en red entre las distintas instituciones de la educación superior y con otras del entorno. En Yaguajay, el CUM ocupó un papel fundamental en este sentido (</w:t>
      </w:r>
      <w:r w:rsidRPr="00C75A8B">
        <w:rPr>
          <w:rFonts w:cs="Arial"/>
          <w:vertAlign w:val="superscript"/>
        </w:rPr>
        <w:t>6</w:t>
      </w:r>
      <w:r w:rsidRPr="00C75A8B">
        <w:rPr>
          <w:rFonts w:cs="Arial"/>
        </w:rPr>
        <w:t xml:space="preserve">). </w:t>
      </w:r>
    </w:p>
    <w:p w:rsidR="007F1203" w:rsidRPr="00C75A8B" w:rsidRDefault="007F1203" w:rsidP="007F1203">
      <w:pPr>
        <w:spacing w:after="0"/>
        <w:ind w:right="20"/>
        <w:rPr>
          <w:rFonts w:cs="Arial"/>
        </w:rPr>
      </w:pPr>
      <w:r w:rsidRPr="00C75A8B">
        <w:rPr>
          <w:rFonts w:cs="Arial"/>
        </w:rPr>
        <w:t>Se hizo el compromiso de una educación multidimensional que integrara, por un lado, una formación técnica y profesional y, por otro lado, una formación social, de compromiso local. La gestión universitaria del conocimiento en Yaguajay se basa fundamentalmente en la gestión integrada de dirección, la formación del profesional, la investigación científica y la pertinencia social de la formación postgraduada, énfasis en los programas académicos de Diplomados y Maestrías.</w:t>
      </w:r>
    </w:p>
    <w:p w:rsidR="007F1203" w:rsidRPr="00C75A8B" w:rsidRDefault="007F1203" w:rsidP="007F1203">
      <w:pPr>
        <w:spacing w:after="0"/>
        <w:ind w:right="20"/>
        <w:rPr>
          <w:rFonts w:cs="Arial"/>
          <w:b/>
        </w:rPr>
      </w:pPr>
      <w:r w:rsidRPr="00C75A8B">
        <w:rPr>
          <w:rFonts w:cs="Arial"/>
          <w:b/>
        </w:rPr>
        <w:t>Metodología</w:t>
      </w:r>
    </w:p>
    <w:p w:rsidR="007F1203" w:rsidRPr="00C75A8B" w:rsidRDefault="007F1203" w:rsidP="007F1203">
      <w:pPr>
        <w:spacing w:after="0"/>
        <w:rPr>
          <w:rFonts w:cs="Arial"/>
          <w:lang w:val="es-ES_tradnl"/>
        </w:rPr>
      </w:pPr>
      <w:r w:rsidRPr="00C75A8B">
        <w:rPr>
          <w:rFonts w:cs="Arial"/>
          <w:lang w:val="es-ES_tradnl"/>
        </w:rPr>
        <w:t xml:space="preserve">La propuesta que se presenta asume como método general el dialéctico materialista, a partir de una concepción sistémica de la investigación. La metodología utilizada es cualitativa desde una perspectiva de un diseño </w:t>
      </w:r>
      <w:proofErr w:type="spellStart"/>
      <w:r w:rsidRPr="00C75A8B">
        <w:rPr>
          <w:rFonts w:cs="Arial"/>
          <w:lang w:val="es-ES_tradnl"/>
        </w:rPr>
        <w:t>multimétodo</w:t>
      </w:r>
      <w:proofErr w:type="spellEnd"/>
      <w:r w:rsidRPr="00C75A8B">
        <w:rPr>
          <w:rFonts w:cs="Arial"/>
          <w:lang w:val="es-ES_tradnl"/>
        </w:rPr>
        <w:t>, en correspondencia con un enfoque mixto de investigación. Hoy en día se plantea cada vez más la necesidad de complementariedad e integración entre los distintos métodos disponibles, de manera que expliquen los acontecimientos y a la vez resuelvan óptimamente los problemas de mejora sustantiva de programas y contextos específicos (</w:t>
      </w:r>
      <w:r w:rsidRPr="00C75A8B">
        <w:rPr>
          <w:rFonts w:cs="Arial"/>
          <w:vertAlign w:val="superscript"/>
          <w:lang w:val="es-ES_tradnl"/>
        </w:rPr>
        <w:t>7</w:t>
      </w:r>
      <w:r w:rsidRPr="00C75A8B">
        <w:rPr>
          <w:rFonts w:cs="Arial"/>
          <w:lang w:val="es-ES_tradnl"/>
        </w:rPr>
        <w:t>).</w:t>
      </w:r>
    </w:p>
    <w:p w:rsidR="007F1203" w:rsidRPr="00C75A8B" w:rsidRDefault="007F1203" w:rsidP="007F1203">
      <w:pPr>
        <w:spacing w:after="0"/>
        <w:rPr>
          <w:rFonts w:cs="Arial"/>
          <w:lang w:val="es-ES_tradnl"/>
        </w:rPr>
      </w:pPr>
      <w:r w:rsidRPr="00C75A8B">
        <w:rPr>
          <w:rFonts w:cs="Arial"/>
          <w:lang w:val="es-ES_tradnl"/>
        </w:rPr>
        <w:t>Se emplean los siguientes métodos de la investigación científica:</w:t>
      </w:r>
    </w:p>
    <w:p w:rsidR="007F1203" w:rsidRPr="00C75A8B" w:rsidRDefault="007F1203" w:rsidP="007F1203">
      <w:pPr>
        <w:spacing w:after="0"/>
        <w:rPr>
          <w:rFonts w:cs="Arial"/>
          <w:lang w:val="es-ES_tradnl"/>
        </w:rPr>
      </w:pPr>
      <w:r w:rsidRPr="00C75A8B">
        <w:rPr>
          <w:rFonts w:cs="Arial"/>
          <w:lang w:val="es-ES_tradnl"/>
        </w:rPr>
        <w:t xml:space="preserve">Métodos del nivel teórico: Método analítico-sintético, inductivo-deductivo, histórico-lógico, tránsito de lo abstracto a lo concreto y enfoque de sistema. Estos posibilitaron la sistematización de la información teórica, el procesamiento e interpretación de los datos obtenidos, la evaluación de los resultados y la elaboración de conclusiones. </w:t>
      </w:r>
    </w:p>
    <w:p w:rsidR="007F1203" w:rsidRPr="00C75A8B" w:rsidRDefault="007F1203" w:rsidP="007F1203">
      <w:pPr>
        <w:spacing w:after="0"/>
        <w:rPr>
          <w:rFonts w:cs="Arial"/>
          <w:lang w:val="es-ES_tradnl"/>
        </w:rPr>
      </w:pPr>
      <w:r w:rsidRPr="00C75A8B">
        <w:rPr>
          <w:rFonts w:cs="Arial"/>
          <w:lang w:val="es-ES_tradnl"/>
        </w:rPr>
        <w:t xml:space="preserve">Métodos del nivel empírico: Revisión de documentos normativos del Ministerio de Educación Superior, la formación de postgrado y la gestión del conocimiento en el contexto de la universalización, observación participante, entrevistas </w:t>
      </w:r>
      <w:proofErr w:type="spellStart"/>
      <w:r w:rsidRPr="00C75A8B">
        <w:rPr>
          <w:rFonts w:cs="Arial"/>
          <w:lang w:val="es-ES_tradnl"/>
        </w:rPr>
        <w:t>semiestructuradas</w:t>
      </w:r>
      <w:proofErr w:type="spellEnd"/>
      <w:r w:rsidRPr="00C75A8B">
        <w:rPr>
          <w:rFonts w:cs="Arial"/>
          <w:lang w:val="es-ES_tradnl"/>
        </w:rPr>
        <w:t xml:space="preserve"> dirigidas a docentes de la institución universitaria, empleadores y actores locales, entrevistas etnográficas, informales para los miembros del comité académico del </w:t>
      </w:r>
      <w:r w:rsidRPr="00C75A8B">
        <w:rPr>
          <w:rFonts w:cs="Arial"/>
          <w:lang w:val="es-ES_tradnl"/>
        </w:rPr>
        <w:lastRenderedPageBreak/>
        <w:t xml:space="preserve">Programa Académico de Maestría en gestión del desarrollo local y talleres de discusión de grupo focal con egresados. </w:t>
      </w:r>
    </w:p>
    <w:p w:rsidR="007F1203" w:rsidRPr="00C75A8B" w:rsidRDefault="007F1203" w:rsidP="007F1203">
      <w:pPr>
        <w:spacing w:after="0"/>
        <w:rPr>
          <w:rFonts w:cs="Arial"/>
          <w:lang w:val="es-ES_tradnl"/>
        </w:rPr>
      </w:pPr>
      <w:r w:rsidRPr="00C75A8B">
        <w:rPr>
          <w:rFonts w:cs="Arial"/>
          <w:lang w:val="es-ES_tradnl"/>
        </w:rPr>
        <w:t>Métodos del nivel estadístico matemático: Se utilizó el cálculo porcentual y la estadística descriptiva mediante gráficos y tablas para el análisis de los resultados.</w:t>
      </w:r>
    </w:p>
    <w:p w:rsidR="007F1203" w:rsidRPr="00C75A8B" w:rsidRDefault="007F1203" w:rsidP="007F1203">
      <w:pPr>
        <w:spacing w:after="0"/>
        <w:rPr>
          <w:rFonts w:cs="Arial"/>
          <w:b/>
        </w:rPr>
      </w:pPr>
      <w:r w:rsidRPr="00C75A8B">
        <w:rPr>
          <w:rFonts w:cs="Arial"/>
          <w:b/>
        </w:rPr>
        <w:t>Resultados y discusión</w:t>
      </w:r>
    </w:p>
    <w:p w:rsidR="007F1203" w:rsidRPr="00C75A8B" w:rsidRDefault="007F1203" w:rsidP="007F1203">
      <w:pPr>
        <w:spacing w:after="0"/>
        <w:rPr>
          <w:rFonts w:cs="Arial"/>
        </w:rPr>
      </w:pPr>
      <w:r w:rsidRPr="00C75A8B">
        <w:rPr>
          <w:rFonts w:cs="Arial"/>
        </w:rPr>
        <w:t>Se partió del análisis de la situación actual del CUM Yaguajay: fortalezas, debilidades, logros y desafíos en el sistema de trabajo para la construcción de capacidades locales en el municipio. Todo realizado en un clima de confianza y disposición al intercambio por parte de los entrevistados, lo que constituyó también una oportunidad de construcción de aprendizaje para los implicados.</w:t>
      </w:r>
    </w:p>
    <w:p w:rsidR="007F1203" w:rsidRPr="00C75A8B" w:rsidRDefault="007F1203" w:rsidP="007F1203">
      <w:pPr>
        <w:spacing w:after="0"/>
        <w:rPr>
          <w:rFonts w:cs="Arial"/>
        </w:rPr>
      </w:pPr>
      <w:r w:rsidRPr="00C75A8B">
        <w:rPr>
          <w:rFonts w:cs="Arial"/>
        </w:rPr>
        <w:t>Se identifican dentro los aspectos más relevantes que los estudiantes reconocen los espacios de diálogo generados en la institución universitaria, tanto hacia dentro del municipio con los actores locales, como hacia fuera, dándole visibilidad al CUM a partir de la participación de estudiantes y profesores en foros de discusión, eventos y publicaciones en libros y revistas de alto impacto; dándole relevancia al Programa de Maestría en Gestión del desarrollo local, único de este tipo en el país que se desarrolla por un CUM (</w:t>
      </w:r>
      <w:r w:rsidRPr="00C75A8B">
        <w:rPr>
          <w:rFonts w:cs="Arial"/>
          <w:vertAlign w:val="superscript"/>
        </w:rPr>
        <w:t>8</w:t>
      </w:r>
      <w:r w:rsidRPr="00C75A8B">
        <w:rPr>
          <w:rFonts w:cs="Arial"/>
        </w:rPr>
        <w:t>).</w:t>
      </w:r>
    </w:p>
    <w:p w:rsidR="007F1203" w:rsidRPr="00C75A8B" w:rsidRDefault="007F1203" w:rsidP="007F1203">
      <w:pPr>
        <w:spacing w:after="0"/>
        <w:rPr>
          <w:rFonts w:cs="Arial"/>
          <w:b/>
        </w:rPr>
      </w:pPr>
      <w:r w:rsidRPr="00C75A8B">
        <w:rPr>
          <w:rFonts w:cs="Arial"/>
        </w:rPr>
        <w:t xml:space="preserve">Manifiestan que dentro de los principales conflictos en el proceso de construcción de capacidades locales está el poco reconocimiento de decisores locales hacia la gestión del conocimiento. También el limitado apoyo de entidades empleadoras con los procesos de investigación de los estudiantes que exige una atención diferenciada para su realización exitosa. Los miembros del claustro entrevistados consideran se deben socializar los resultados y lecciones aprendidas que se van obteniendo en el proceso de sistematización, toda vez que la experiencia del programa refleja sus potencialidades. Destacan la concepción del trabajo en red con la participación de prestigiosos profesores de las universidades de Cienfuegos (UCF), Las Villas (UCLV), Matanzas (UMCC) y Ciego de Ávila (UNICA), junto al claustro de la UNISS. </w:t>
      </w:r>
    </w:p>
    <w:p w:rsidR="007F1203" w:rsidRPr="00C75A8B" w:rsidRDefault="007F1203" w:rsidP="007F1203">
      <w:pPr>
        <w:spacing w:after="0"/>
        <w:rPr>
          <w:rFonts w:cs="Arial"/>
        </w:rPr>
      </w:pPr>
      <w:r w:rsidRPr="00C75A8B">
        <w:rPr>
          <w:rFonts w:cs="Arial"/>
        </w:rPr>
        <w:t xml:space="preserve">Reconocen el aporte de varias investigaciones de la Maestría en Gestión del desarrollo local, que constituyen contribuciones académicas sobre la base de las herramientas </w:t>
      </w:r>
      <w:r w:rsidRPr="00C75A8B">
        <w:rPr>
          <w:rFonts w:cs="Arial"/>
        </w:rPr>
        <w:lastRenderedPageBreak/>
        <w:t>metodológicas aplicadas en la práctica de gestión de la Educación Superior en Yaguajay. Destacan:</w:t>
      </w:r>
    </w:p>
    <w:p w:rsidR="007F1203" w:rsidRPr="00C75A8B" w:rsidRDefault="007F1203" w:rsidP="007F1203">
      <w:pPr>
        <w:numPr>
          <w:ilvl w:val="0"/>
          <w:numId w:val="22"/>
        </w:numPr>
        <w:spacing w:before="0" w:after="0"/>
        <w:ind w:left="709" w:hanging="425"/>
        <w:rPr>
          <w:rFonts w:cs="Arial"/>
          <w:bCs/>
          <w:lang w:val="es-ES_tradnl"/>
        </w:rPr>
      </w:pPr>
      <w:r w:rsidRPr="00C75A8B">
        <w:rPr>
          <w:rFonts w:cs="Arial"/>
          <w:bCs/>
          <w:lang w:val="es-ES_tradnl"/>
        </w:rPr>
        <w:t>Enfoque de energía renovable en función de la producción sostenible de alimentos(</w:t>
      </w:r>
      <w:r w:rsidRPr="00C75A8B">
        <w:rPr>
          <w:rFonts w:cs="Arial"/>
          <w:bCs/>
          <w:vertAlign w:val="superscript"/>
          <w:lang w:val="es-ES_tradnl"/>
        </w:rPr>
        <w:t>9</w:t>
      </w:r>
      <w:r w:rsidRPr="00C75A8B">
        <w:rPr>
          <w:rFonts w:cs="Arial"/>
          <w:bCs/>
          <w:lang w:val="es-ES_tradnl"/>
        </w:rPr>
        <w:t>)</w:t>
      </w:r>
    </w:p>
    <w:p w:rsidR="007F1203" w:rsidRPr="00C75A8B" w:rsidRDefault="007F1203" w:rsidP="007F1203">
      <w:pPr>
        <w:numPr>
          <w:ilvl w:val="0"/>
          <w:numId w:val="22"/>
        </w:numPr>
        <w:spacing w:before="0" w:after="0"/>
        <w:ind w:left="709" w:hanging="425"/>
        <w:rPr>
          <w:rFonts w:cs="Arial"/>
        </w:rPr>
      </w:pPr>
      <w:r w:rsidRPr="00C75A8B">
        <w:rPr>
          <w:rFonts w:cs="Arial"/>
        </w:rPr>
        <w:t>Sistema de comercialización de la Empresa Agropecuaria Obdulio Morales en apoyo al desarrollo local de Yaguajay (</w:t>
      </w:r>
      <w:r w:rsidRPr="00C75A8B">
        <w:rPr>
          <w:rFonts w:cs="Arial"/>
          <w:vertAlign w:val="superscript"/>
        </w:rPr>
        <w:t>10</w:t>
      </w:r>
      <w:r w:rsidRPr="00C75A8B">
        <w:rPr>
          <w:rFonts w:cs="Arial"/>
        </w:rPr>
        <w:t>).</w:t>
      </w:r>
    </w:p>
    <w:p w:rsidR="007F1203" w:rsidRPr="00C75A8B" w:rsidRDefault="007F1203" w:rsidP="007F1203">
      <w:pPr>
        <w:numPr>
          <w:ilvl w:val="0"/>
          <w:numId w:val="22"/>
        </w:numPr>
        <w:spacing w:before="0" w:after="0"/>
        <w:ind w:left="709" w:hanging="425"/>
        <w:rPr>
          <w:rFonts w:cs="Arial"/>
        </w:rPr>
      </w:pPr>
      <w:r w:rsidRPr="00C75A8B">
        <w:rPr>
          <w:rFonts w:cs="Arial"/>
        </w:rPr>
        <w:t>Diseño de un programa integral para la producción local de materiales de construcción en Yaguajay (</w:t>
      </w:r>
      <w:r w:rsidRPr="00C75A8B">
        <w:rPr>
          <w:rFonts w:cs="Arial"/>
          <w:vertAlign w:val="superscript"/>
        </w:rPr>
        <w:t>11</w:t>
      </w:r>
      <w:r w:rsidRPr="00C75A8B">
        <w:rPr>
          <w:rFonts w:cs="Arial"/>
        </w:rPr>
        <w:t xml:space="preserve">). </w:t>
      </w:r>
    </w:p>
    <w:p w:rsidR="007F1203" w:rsidRPr="00C75A8B" w:rsidRDefault="007F1203" w:rsidP="007F1203">
      <w:pPr>
        <w:numPr>
          <w:ilvl w:val="0"/>
          <w:numId w:val="22"/>
        </w:numPr>
        <w:spacing w:before="0" w:after="0"/>
        <w:ind w:left="709" w:hanging="425"/>
        <w:rPr>
          <w:rFonts w:cs="Arial"/>
        </w:rPr>
      </w:pPr>
      <w:r w:rsidRPr="00C75A8B">
        <w:rPr>
          <w:rFonts w:cs="Arial"/>
        </w:rPr>
        <w:t xml:space="preserve">Implementación de un sistema agro-productivo en la UEB Bufalina </w:t>
      </w:r>
      <w:proofErr w:type="spellStart"/>
      <w:r w:rsidRPr="00C75A8B">
        <w:rPr>
          <w:rFonts w:cs="Arial"/>
        </w:rPr>
        <w:t>Nela</w:t>
      </w:r>
      <w:proofErr w:type="spellEnd"/>
      <w:r w:rsidRPr="00C75A8B">
        <w:rPr>
          <w:rFonts w:cs="Arial"/>
        </w:rPr>
        <w:t xml:space="preserve"> que incrementó el promedio de litros de leche por búfala (</w:t>
      </w:r>
      <w:r w:rsidRPr="00C75A8B">
        <w:rPr>
          <w:rFonts w:cs="Arial"/>
          <w:vertAlign w:val="superscript"/>
        </w:rPr>
        <w:t>12</w:t>
      </w:r>
      <w:r w:rsidRPr="00C75A8B">
        <w:rPr>
          <w:rFonts w:cs="Arial"/>
        </w:rPr>
        <w:t xml:space="preserve">).  </w:t>
      </w:r>
    </w:p>
    <w:p w:rsidR="007F1203" w:rsidRPr="00C75A8B" w:rsidRDefault="007F1203" w:rsidP="007F1203">
      <w:pPr>
        <w:numPr>
          <w:ilvl w:val="0"/>
          <w:numId w:val="22"/>
        </w:numPr>
        <w:spacing w:before="0" w:after="0"/>
        <w:ind w:left="709" w:hanging="425"/>
        <w:rPr>
          <w:rFonts w:cs="Arial"/>
        </w:rPr>
      </w:pPr>
      <w:r w:rsidRPr="00C75A8B">
        <w:rPr>
          <w:rFonts w:cs="Arial"/>
        </w:rPr>
        <w:t>Gestión de patios urbanos con acciones de mejora para contribuir al desarrollo agrario local (</w:t>
      </w:r>
      <w:r w:rsidRPr="00C75A8B">
        <w:rPr>
          <w:rFonts w:cs="Arial"/>
          <w:vertAlign w:val="superscript"/>
        </w:rPr>
        <w:t>13</w:t>
      </w:r>
      <w:r w:rsidRPr="00C75A8B">
        <w:rPr>
          <w:rFonts w:cs="Arial"/>
        </w:rPr>
        <w:t xml:space="preserve">). </w:t>
      </w:r>
    </w:p>
    <w:p w:rsidR="007F1203" w:rsidRPr="00862C20" w:rsidRDefault="007F1203" w:rsidP="007F1203">
      <w:pPr>
        <w:numPr>
          <w:ilvl w:val="0"/>
          <w:numId w:val="22"/>
        </w:numPr>
        <w:spacing w:before="0" w:after="0"/>
        <w:ind w:left="709" w:hanging="425"/>
        <w:rPr>
          <w:rFonts w:cs="Arial"/>
        </w:rPr>
      </w:pPr>
      <w:r w:rsidRPr="00C75A8B">
        <w:rPr>
          <w:rFonts w:cs="Arial"/>
        </w:rPr>
        <w:t>Proyecto de reconversión de cooperativa agropecuaria derivado de sistematización de experiencias (</w:t>
      </w:r>
      <w:r w:rsidRPr="00C75A8B">
        <w:rPr>
          <w:rFonts w:cs="Arial"/>
          <w:vertAlign w:val="superscript"/>
        </w:rPr>
        <w:t>14</w:t>
      </w:r>
      <w:r w:rsidRPr="00C75A8B">
        <w:rPr>
          <w:rFonts w:cs="Arial"/>
        </w:rPr>
        <w:t>).</w:t>
      </w:r>
    </w:p>
    <w:p w:rsidR="007F1203" w:rsidRPr="00C75A8B" w:rsidRDefault="007F1203" w:rsidP="007F1203">
      <w:pPr>
        <w:spacing w:after="0"/>
        <w:rPr>
          <w:rFonts w:cs="Arial"/>
        </w:rPr>
      </w:pPr>
      <w:r w:rsidRPr="00C75A8B">
        <w:rPr>
          <w:rFonts w:cs="Arial"/>
        </w:rPr>
        <w:t>Los resultados de investigación obtenidos por el claustro y los egresados, tienen como principal característica la interdisciplinariedad y en gran medida influyeron en la gestión de los procesos e iniciativas locales, alcanzándose publicaciones en revistas de alto impacto, participación en eventos nacionales e internacionales e importantes premios y reconocimientos (</w:t>
      </w:r>
      <w:r w:rsidRPr="00C75A8B">
        <w:rPr>
          <w:rFonts w:cs="Arial"/>
          <w:vertAlign w:val="superscript"/>
        </w:rPr>
        <w:t>15)</w:t>
      </w:r>
      <w:r w:rsidRPr="00C75A8B">
        <w:rPr>
          <w:rFonts w:cs="Arial"/>
        </w:rPr>
        <w:t>).</w:t>
      </w:r>
    </w:p>
    <w:p w:rsidR="007F1203" w:rsidRPr="00C75A8B" w:rsidRDefault="00862C20" w:rsidP="007F1203">
      <w:pPr>
        <w:widowControl w:val="0"/>
        <w:spacing w:after="0"/>
        <w:rPr>
          <w:rFonts w:cs="Arial"/>
          <w:b/>
        </w:rPr>
      </w:pPr>
      <w:r w:rsidRPr="00C75A8B">
        <w:rPr>
          <w:rFonts w:cs="Arial"/>
          <w:b/>
        </w:rPr>
        <w:t>CONCLUSIONES</w:t>
      </w:r>
    </w:p>
    <w:p w:rsidR="007F1203" w:rsidRPr="00C75A8B" w:rsidRDefault="007F1203" w:rsidP="007F1203">
      <w:pPr>
        <w:autoSpaceDE w:val="0"/>
        <w:autoSpaceDN w:val="0"/>
        <w:adjustRightInd w:val="0"/>
        <w:spacing w:after="0"/>
        <w:rPr>
          <w:rFonts w:eastAsiaTheme="minorEastAsia" w:cs="Arial"/>
        </w:rPr>
      </w:pPr>
      <w:r w:rsidRPr="00C75A8B">
        <w:rPr>
          <w:rFonts w:eastAsiaTheme="minorEastAsia" w:cs="Arial"/>
        </w:rPr>
        <w:t>Las herramientas metodológicas para la introducción de la gestión del conocimiento y la innovación en la Educación Superior en función de resolver problemáticas locales sobre la base de la sistematización de experiencias, es una vía para contribuir a la gestión estratégica del desarrollo local en Yaguajay</w:t>
      </w:r>
      <w:r w:rsidRPr="00C75A8B">
        <w:rPr>
          <w:rFonts w:cs="Arial"/>
          <w:lang w:val="es-ES_tradnl"/>
        </w:rPr>
        <w:t>.</w:t>
      </w:r>
    </w:p>
    <w:p w:rsidR="007F1203" w:rsidRPr="00C75A8B" w:rsidRDefault="007F1203" w:rsidP="007F1203">
      <w:pPr>
        <w:autoSpaceDE w:val="0"/>
        <w:autoSpaceDN w:val="0"/>
        <w:adjustRightInd w:val="0"/>
        <w:spacing w:after="0"/>
        <w:rPr>
          <w:rFonts w:eastAsiaTheme="minorEastAsia" w:cs="Arial"/>
        </w:rPr>
      </w:pPr>
      <w:r w:rsidRPr="00C75A8B">
        <w:rPr>
          <w:rFonts w:eastAsiaTheme="minorEastAsia" w:cs="Arial"/>
        </w:rPr>
        <w:t>El proceso de sistematización de experiencias desde un enfoque de desarrollo territorial permite generar procesos críticos y reflexivos acerca de lo acontecido, que derivan en aprendizajes y acciones para el perfeccionamiento del sistema de trabajo de la Educación Superior en la construcción de capacidades locales a favor del desarrollo local</w:t>
      </w:r>
    </w:p>
    <w:p w:rsidR="00883B83" w:rsidRPr="00862C20" w:rsidRDefault="007F1203" w:rsidP="00862C20">
      <w:pPr>
        <w:autoSpaceDE w:val="0"/>
        <w:autoSpaceDN w:val="0"/>
        <w:adjustRightInd w:val="0"/>
        <w:spacing w:after="0"/>
        <w:rPr>
          <w:rFonts w:cs="Arial"/>
          <w:lang w:val="es-ES_tradnl"/>
        </w:rPr>
      </w:pPr>
      <w:r w:rsidRPr="00C75A8B">
        <w:rPr>
          <w:rFonts w:eastAsiaTheme="minorEastAsia" w:cs="Arial"/>
        </w:rPr>
        <w:lastRenderedPageBreak/>
        <w:t>Los resultados alcanzados y los aprendizajes obtenidos del proceso de sistematización de experiencias, demuestran la importancia de los vínculos de la universidad con los actores locales, endógenos y exógenos, para generar conocimiento e innovación en función del desarrollo local, donde el diálogo, la participación y la comunicación se consideran estratégicos a favor del bienestar de las personas</w:t>
      </w:r>
      <w:r w:rsidRPr="00C75A8B">
        <w:rPr>
          <w:rFonts w:cs="Arial"/>
          <w:lang w:val="es-ES_tradnl"/>
        </w:rPr>
        <w:t>.</w:t>
      </w:r>
    </w:p>
    <w:p w:rsidR="007F1203" w:rsidRPr="00C75A8B" w:rsidRDefault="00862C20" w:rsidP="007F1203">
      <w:pPr>
        <w:spacing w:after="0"/>
        <w:contextualSpacing/>
        <w:rPr>
          <w:rFonts w:cs="Arial"/>
          <w:b/>
        </w:rPr>
      </w:pPr>
      <w:r>
        <w:rPr>
          <w:rFonts w:cs="Arial"/>
          <w:b/>
        </w:rPr>
        <w:t>REFERENCIAS BIBLIOGRÁFICAS</w:t>
      </w:r>
    </w:p>
    <w:p w:rsidR="007F1203" w:rsidRPr="00C75A8B" w:rsidRDefault="007F1203" w:rsidP="007F1203">
      <w:pPr>
        <w:numPr>
          <w:ilvl w:val="0"/>
          <w:numId w:val="23"/>
        </w:numPr>
        <w:spacing w:before="0" w:after="0"/>
        <w:ind w:left="360" w:hanging="270"/>
        <w:rPr>
          <w:rFonts w:cs="Arial"/>
        </w:rPr>
      </w:pPr>
      <w:r w:rsidRPr="00C75A8B">
        <w:rPr>
          <w:rFonts w:cs="Arial"/>
        </w:rPr>
        <w:t>Núñez, J. Educación Superior, Innovación y Desarrollo Social/Local. Conferencia en el IV Seminario Nacional del Programa Ramal GUCID, marzo. MES, C. Habana (2008)</w:t>
      </w:r>
    </w:p>
    <w:p w:rsidR="007F1203" w:rsidRPr="00C75A8B" w:rsidRDefault="007F1203" w:rsidP="007F1203">
      <w:pPr>
        <w:pStyle w:val="Prrafodelista"/>
        <w:numPr>
          <w:ilvl w:val="0"/>
          <w:numId w:val="23"/>
        </w:numPr>
        <w:spacing w:after="0" w:line="360" w:lineRule="auto"/>
        <w:ind w:left="360" w:hanging="270"/>
        <w:jc w:val="both"/>
        <w:rPr>
          <w:rFonts w:ascii="Arial" w:hAnsi="Arial" w:cs="Arial"/>
          <w:sz w:val="24"/>
          <w:szCs w:val="24"/>
        </w:rPr>
      </w:pPr>
      <w:r w:rsidRPr="00C75A8B">
        <w:rPr>
          <w:rFonts w:ascii="Arial" w:hAnsi="Arial" w:cs="Arial"/>
          <w:sz w:val="24"/>
          <w:szCs w:val="24"/>
        </w:rPr>
        <w:t xml:space="preserve">García Cuevas, JL; Fernández González, A.; González Pérez, M; Montenegro Morán, G.; Núñez </w:t>
      </w:r>
      <w:proofErr w:type="spellStart"/>
      <w:r w:rsidRPr="00C75A8B">
        <w:rPr>
          <w:rFonts w:ascii="Arial" w:hAnsi="Arial" w:cs="Arial"/>
          <w:sz w:val="24"/>
          <w:szCs w:val="24"/>
        </w:rPr>
        <w:t>Jover</w:t>
      </w:r>
      <w:proofErr w:type="spellEnd"/>
      <w:r w:rsidRPr="00C75A8B">
        <w:rPr>
          <w:rFonts w:ascii="Arial" w:hAnsi="Arial" w:cs="Arial"/>
          <w:sz w:val="24"/>
          <w:szCs w:val="24"/>
        </w:rPr>
        <w:t xml:space="preserve">, J. Impactos y proyecciones de la educación superior en la política de desarrollo económico y social local. En: Universidad, conocimiento, innovación y desarrollo local. </w:t>
      </w:r>
      <w:proofErr w:type="spellStart"/>
      <w:r w:rsidRPr="00C75A8B">
        <w:rPr>
          <w:rFonts w:ascii="Arial" w:hAnsi="Arial" w:cs="Arial"/>
          <w:sz w:val="24"/>
          <w:szCs w:val="24"/>
        </w:rPr>
        <w:t>Comp</w:t>
      </w:r>
      <w:proofErr w:type="spellEnd"/>
      <w:r w:rsidRPr="00C75A8B">
        <w:rPr>
          <w:rFonts w:ascii="Arial" w:hAnsi="Arial" w:cs="Arial"/>
          <w:sz w:val="24"/>
          <w:szCs w:val="24"/>
        </w:rPr>
        <w:t xml:space="preserve">: Jorge Núñez </w:t>
      </w:r>
      <w:proofErr w:type="spellStart"/>
      <w:r w:rsidRPr="00C75A8B">
        <w:rPr>
          <w:rFonts w:ascii="Arial" w:hAnsi="Arial" w:cs="Arial"/>
          <w:sz w:val="24"/>
          <w:szCs w:val="24"/>
        </w:rPr>
        <w:t>Jover</w:t>
      </w:r>
      <w:proofErr w:type="spellEnd"/>
      <w:r w:rsidRPr="00C75A8B">
        <w:rPr>
          <w:rFonts w:ascii="Arial" w:hAnsi="Arial" w:cs="Arial"/>
          <w:sz w:val="24"/>
          <w:szCs w:val="24"/>
        </w:rPr>
        <w:t>, Ed: Félix Varela, La Habana, 41-53p. (2014)</w:t>
      </w:r>
    </w:p>
    <w:p w:rsidR="007F1203" w:rsidRPr="00C75A8B" w:rsidRDefault="007F1203" w:rsidP="007F1203">
      <w:pPr>
        <w:numPr>
          <w:ilvl w:val="0"/>
          <w:numId w:val="23"/>
        </w:numPr>
        <w:spacing w:before="0" w:after="0"/>
        <w:ind w:left="360" w:hanging="270"/>
        <w:rPr>
          <w:rFonts w:cs="Arial"/>
        </w:rPr>
      </w:pPr>
      <w:r w:rsidRPr="00C75A8B">
        <w:rPr>
          <w:rFonts w:cs="Arial"/>
        </w:rPr>
        <w:t>Núñez, J y Castro, F. Universidad, Sociedad e Innovación: Experiencias de la Universidad de la Habana, Revista de Ciencias de la administración, V.7, n.13, enero/julio, Florianópolis, Brasil.(2005)</w:t>
      </w:r>
    </w:p>
    <w:p w:rsidR="007F1203" w:rsidRPr="00C75A8B" w:rsidRDefault="007F1203" w:rsidP="007F1203">
      <w:pPr>
        <w:numPr>
          <w:ilvl w:val="0"/>
          <w:numId w:val="23"/>
        </w:numPr>
        <w:autoSpaceDE w:val="0"/>
        <w:autoSpaceDN w:val="0"/>
        <w:adjustRightInd w:val="0"/>
        <w:spacing w:before="0" w:after="0"/>
        <w:ind w:left="360" w:hanging="270"/>
        <w:rPr>
          <w:rFonts w:cs="Arial"/>
        </w:rPr>
      </w:pPr>
      <w:r w:rsidRPr="00C75A8B">
        <w:rPr>
          <w:rFonts w:cs="Arial"/>
        </w:rPr>
        <w:t>Núñez, J. y A. Fernández Educación superior, desarrollo social e innovación: construyendo marcos conceptuales». Cátedra de Integración Andrés Bello, Reporte de Investigación. (2007).</w:t>
      </w:r>
    </w:p>
    <w:p w:rsidR="007F1203" w:rsidRPr="00C75A8B" w:rsidRDefault="007F1203" w:rsidP="007F1203">
      <w:pPr>
        <w:numPr>
          <w:ilvl w:val="0"/>
          <w:numId w:val="23"/>
        </w:numPr>
        <w:spacing w:before="0" w:after="0"/>
        <w:ind w:left="360" w:hanging="270"/>
        <w:rPr>
          <w:rFonts w:cs="Arial"/>
        </w:rPr>
      </w:pPr>
      <w:r w:rsidRPr="00C75A8B">
        <w:rPr>
          <w:rFonts w:cs="Arial"/>
        </w:rPr>
        <w:t>Núñez, J. La pertinencia social del postgrado: ¿cómo construirla?, en: Nuevo Conocimiento para la Integración, Convenio Andrés Bello, no.3, Colombia.(2007)</w:t>
      </w:r>
    </w:p>
    <w:p w:rsidR="007F1203" w:rsidRPr="00C75A8B" w:rsidRDefault="007F1203" w:rsidP="007F1203">
      <w:pPr>
        <w:numPr>
          <w:ilvl w:val="0"/>
          <w:numId w:val="23"/>
        </w:numPr>
        <w:spacing w:before="0" w:after="0"/>
        <w:ind w:left="360" w:hanging="270"/>
        <w:rPr>
          <w:rFonts w:cs="Arial"/>
        </w:rPr>
      </w:pPr>
      <w:proofErr w:type="spellStart"/>
      <w:r w:rsidRPr="00C75A8B">
        <w:rPr>
          <w:rFonts w:cs="Arial"/>
        </w:rPr>
        <w:t>Boffill</w:t>
      </w:r>
      <w:proofErr w:type="spellEnd"/>
      <w:r w:rsidRPr="00C75A8B">
        <w:rPr>
          <w:rFonts w:cs="Arial"/>
        </w:rPr>
        <w:t xml:space="preserve"> Vega, S. Educación Superior, conocimiento e innovación para contribuir al desarrollo local. Caso Yaguajay. En: Libro: Universidad, conocimiento, innovación y desarrollo local. Compilador: Jorge Núñez </w:t>
      </w:r>
      <w:proofErr w:type="spellStart"/>
      <w:r w:rsidRPr="00C75A8B">
        <w:rPr>
          <w:rFonts w:cs="Arial"/>
        </w:rPr>
        <w:t>Jover</w:t>
      </w:r>
      <w:proofErr w:type="spellEnd"/>
      <w:r w:rsidRPr="00C75A8B">
        <w:rPr>
          <w:rFonts w:cs="Arial"/>
        </w:rPr>
        <w:t>. Editorial Félix Varela, La Habana, 2014. 357-373p. (2014)</w:t>
      </w:r>
    </w:p>
    <w:p w:rsidR="007F1203" w:rsidRPr="00C75A8B" w:rsidRDefault="007F1203" w:rsidP="007F1203">
      <w:pPr>
        <w:pStyle w:val="Prrafodelista"/>
        <w:numPr>
          <w:ilvl w:val="0"/>
          <w:numId w:val="23"/>
        </w:numPr>
        <w:spacing w:after="0" w:line="360" w:lineRule="auto"/>
        <w:ind w:left="360" w:hanging="270"/>
        <w:jc w:val="both"/>
        <w:rPr>
          <w:rFonts w:ascii="Arial" w:eastAsia="Times New Roman" w:hAnsi="Arial" w:cs="Arial"/>
          <w:sz w:val="24"/>
          <w:szCs w:val="24"/>
          <w:lang w:eastAsia="es-ES"/>
        </w:rPr>
      </w:pPr>
      <w:proofErr w:type="spellStart"/>
      <w:r w:rsidRPr="00C75A8B">
        <w:rPr>
          <w:rFonts w:ascii="Arial" w:eastAsia="Times New Roman" w:hAnsi="Arial" w:cs="Arial"/>
          <w:sz w:val="24"/>
          <w:szCs w:val="24"/>
          <w:lang w:eastAsia="es-ES"/>
        </w:rPr>
        <w:t>Colás</w:t>
      </w:r>
      <w:proofErr w:type="spellEnd"/>
      <w:r w:rsidRPr="00C75A8B">
        <w:rPr>
          <w:rFonts w:ascii="Arial" w:eastAsia="Times New Roman" w:hAnsi="Arial" w:cs="Arial"/>
          <w:sz w:val="24"/>
          <w:szCs w:val="24"/>
          <w:lang w:eastAsia="es-ES"/>
        </w:rPr>
        <w:t>, M., &amp; Buendía, L Investigación educativa. Sevilla: Alfar</w:t>
      </w:r>
      <w:proofErr w:type="gramStart"/>
      <w:r w:rsidRPr="00C75A8B">
        <w:rPr>
          <w:rFonts w:ascii="Arial" w:eastAsia="Times New Roman" w:hAnsi="Arial" w:cs="Arial"/>
          <w:sz w:val="24"/>
          <w:szCs w:val="24"/>
          <w:lang w:eastAsia="es-ES"/>
        </w:rPr>
        <w:t>.(</w:t>
      </w:r>
      <w:proofErr w:type="gramEnd"/>
      <w:r w:rsidRPr="00C75A8B">
        <w:rPr>
          <w:rFonts w:ascii="Arial" w:eastAsia="Times New Roman" w:hAnsi="Arial" w:cs="Arial"/>
          <w:sz w:val="24"/>
          <w:szCs w:val="24"/>
          <w:lang w:eastAsia="es-ES"/>
        </w:rPr>
        <w:t>1992).</w:t>
      </w:r>
    </w:p>
    <w:p w:rsidR="007F1203" w:rsidRPr="00C75A8B" w:rsidRDefault="007F1203" w:rsidP="007F1203">
      <w:pPr>
        <w:numPr>
          <w:ilvl w:val="0"/>
          <w:numId w:val="23"/>
        </w:numPr>
        <w:spacing w:before="0" w:after="0"/>
        <w:ind w:left="360" w:hanging="270"/>
        <w:rPr>
          <w:rFonts w:cs="Arial"/>
        </w:rPr>
      </w:pPr>
      <w:proofErr w:type="spellStart"/>
      <w:r w:rsidRPr="00C75A8B">
        <w:rPr>
          <w:rFonts w:cs="Arial"/>
        </w:rPr>
        <w:t>Boffill</w:t>
      </w:r>
      <w:proofErr w:type="spellEnd"/>
      <w:r w:rsidRPr="00C75A8B">
        <w:rPr>
          <w:rFonts w:cs="Arial"/>
        </w:rPr>
        <w:t xml:space="preserve">, S, Suárez, J, Barnés, Y &amp; Alonso, </w:t>
      </w:r>
      <w:proofErr w:type="spellStart"/>
      <w:r w:rsidRPr="00C75A8B">
        <w:rPr>
          <w:rFonts w:cs="Arial"/>
        </w:rPr>
        <w:t>A.Impacto</w:t>
      </w:r>
      <w:proofErr w:type="spellEnd"/>
      <w:r w:rsidRPr="00C75A8B">
        <w:rPr>
          <w:rFonts w:cs="Arial"/>
        </w:rPr>
        <w:t xml:space="preserve"> ambiental del proyecto Bioenergía en la transferencia de tecnología de biodiesel. Caso de estudio Yaguajay. Ponencia presentada a la IV Jornada Iberoamericana de Medio Ambiente “Ecuador 2018”, Manabí, 18 - 22 junio.( 2018)</w:t>
      </w:r>
    </w:p>
    <w:p w:rsidR="007F1203" w:rsidRPr="00C75A8B" w:rsidRDefault="007F1203" w:rsidP="007F1203">
      <w:pPr>
        <w:numPr>
          <w:ilvl w:val="0"/>
          <w:numId w:val="23"/>
        </w:numPr>
        <w:spacing w:before="0" w:after="0"/>
        <w:ind w:left="360" w:hanging="270"/>
        <w:rPr>
          <w:rFonts w:cs="Arial"/>
        </w:rPr>
      </w:pPr>
      <w:proofErr w:type="spellStart"/>
      <w:r w:rsidRPr="00C75A8B">
        <w:rPr>
          <w:rFonts w:cs="Arial"/>
        </w:rPr>
        <w:lastRenderedPageBreak/>
        <w:t>Carballé</w:t>
      </w:r>
      <w:proofErr w:type="spellEnd"/>
      <w:r w:rsidRPr="00C75A8B">
        <w:rPr>
          <w:rFonts w:cs="Arial"/>
        </w:rPr>
        <w:t xml:space="preserve">, G. Gestión de la capacitación para la asimilación de tecnologías energéticas limpias en la UEB Bufalina </w:t>
      </w:r>
      <w:proofErr w:type="spellStart"/>
      <w:r w:rsidRPr="00C75A8B">
        <w:rPr>
          <w:rFonts w:cs="Arial"/>
        </w:rPr>
        <w:t>Nela</w:t>
      </w:r>
      <w:proofErr w:type="spellEnd"/>
      <w:r w:rsidRPr="00C75A8B">
        <w:rPr>
          <w:rFonts w:cs="Arial"/>
        </w:rPr>
        <w:t xml:space="preserve"> de Yaguajay. Tesis presentada en opción al Título Académico de Máster en Gestión del Desarrollo Local. CUM Yaguajay, Uniss, 102p.(2019)</w:t>
      </w:r>
    </w:p>
    <w:p w:rsidR="007F1203" w:rsidRPr="00C75A8B" w:rsidRDefault="007F1203" w:rsidP="007F1203">
      <w:pPr>
        <w:numPr>
          <w:ilvl w:val="0"/>
          <w:numId w:val="23"/>
        </w:numPr>
        <w:spacing w:before="0" w:after="0"/>
        <w:ind w:left="360" w:hanging="450"/>
        <w:rPr>
          <w:rFonts w:cs="Arial"/>
        </w:rPr>
      </w:pPr>
      <w:r w:rsidRPr="00C75A8B">
        <w:rPr>
          <w:rFonts w:cs="Arial"/>
        </w:rPr>
        <w:t xml:space="preserve">Luna, C. Sistema de comercialización de la Empresa Agropecuaria Obdulio Morales en apoyo al desarrollo local de </w:t>
      </w:r>
      <w:proofErr w:type="spellStart"/>
      <w:r w:rsidRPr="00C75A8B">
        <w:rPr>
          <w:rFonts w:cs="Arial"/>
        </w:rPr>
        <w:t>Yaguajay.Tesis</w:t>
      </w:r>
      <w:proofErr w:type="spellEnd"/>
      <w:r w:rsidRPr="00C75A8B">
        <w:rPr>
          <w:rFonts w:cs="Arial"/>
        </w:rPr>
        <w:t xml:space="preserve"> presentada en opción al Título Académico de Máster en Gestión del Desarrollo Local. CUM Yaguajay, Uniss, 102p.(2017)</w:t>
      </w:r>
    </w:p>
    <w:p w:rsidR="007F1203" w:rsidRPr="00C75A8B" w:rsidRDefault="007F1203" w:rsidP="007F1203">
      <w:pPr>
        <w:numPr>
          <w:ilvl w:val="0"/>
          <w:numId w:val="23"/>
        </w:numPr>
        <w:spacing w:before="0" w:after="0"/>
        <w:ind w:left="360" w:hanging="450"/>
        <w:rPr>
          <w:rFonts w:cs="Arial"/>
        </w:rPr>
      </w:pPr>
      <w:r w:rsidRPr="00C75A8B">
        <w:rPr>
          <w:rFonts w:cs="Arial"/>
        </w:rPr>
        <w:t>Diseño de un programa integral para la producción local de materiales de construcción en Yaguajay (). Rama Hernández,  M. Programa integral de materiales de la construcción para el desarrollo local en Yaguajay. Tesis presentada en opción al Título Académico de Máster en Gestión del Desarrollo Local. CUM Yaguajay, Uniss, 102p</w:t>
      </w:r>
      <w:proofErr w:type="gramStart"/>
      <w:r w:rsidRPr="00C75A8B">
        <w:rPr>
          <w:rFonts w:cs="Arial"/>
        </w:rPr>
        <w:t>..</w:t>
      </w:r>
      <w:proofErr w:type="gramEnd"/>
      <w:r w:rsidRPr="00C75A8B">
        <w:rPr>
          <w:rFonts w:cs="Arial"/>
        </w:rPr>
        <w:t xml:space="preserve"> (2016)</w:t>
      </w:r>
    </w:p>
    <w:p w:rsidR="007F1203" w:rsidRPr="00C75A8B" w:rsidRDefault="007F1203" w:rsidP="007F1203">
      <w:pPr>
        <w:numPr>
          <w:ilvl w:val="0"/>
          <w:numId w:val="23"/>
        </w:numPr>
        <w:spacing w:before="0" w:after="0"/>
        <w:ind w:left="360" w:hanging="450"/>
        <w:rPr>
          <w:rFonts w:cs="Arial"/>
        </w:rPr>
      </w:pPr>
      <w:r w:rsidRPr="00C75A8B">
        <w:rPr>
          <w:rFonts w:cs="Arial"/>
        </w:rPr>
        <w:t xml:space="preserve">De la Cruz, D M Sistema </w:t>
      </w:r>
      <w:proofErr w:type="spellStart"/>
      <w:r w:rsidRPr="00C75A8B">
        <w:rPr>
          <w:rFonts w:cs="Arial"/>
        </w:rPr>
        <w:t>agroproductivo</w:t>
      </w:r>
      <w:proofErr w:type="spellEnd"/>
      <w:r w:rsidRPr="00C75A8B">
        <w:rPr>
          <w:rFonts w:cs="Arial"/>
        </w:rPr>
        <w:t xml:space="preserve"> para incrementar el promedio de litros de leche por búfala en la unidad empresarial de base Bufalina </w:t>
      </w:r>
      <w:proofErr w:type="spellStart"/>
      <w:r w:rsidRPr="00C75A8B">
        <w:rPr>
          <w:rFonts w:cs="Arial"/>
        </w:rPr>
        <w:t>Nela</w:t>
      </w:r>
      <w:proofErr w:type="spellEnd"/>
      <w:r w:rsidRPr="00C75A8B">
        <w:rPr>
          <w:rFonts w:cs="Arial"/>
        </w:rPr>
        <w:t>. Tesis defendida en opción al Título Académico de Máster en Gestión del Desarrollo Local. CUM Yaguajay, Uniss, 84 p. (2016)</w:t>
      </w:r>
    </w:p>
    <w:p w:rsidR="007F1203" w:rsidRPr="00C75A8B" w:rsidRDefault="007F1203" w:rsidP="007F1203">
      <w:pPr>
        <w:numPr>
          <w:ilvl w:val="0"/>
          <w:numId w:val="23"/>
        </w:numPr>
        <w:spacing w:before="0" w:after="0"/>
        <w:ind w:left="360" w:hanging="450"/>
        <w:rPr>
          <w:rFonts w:cs="Arial"/>
        </w:rPr>
      </w:pPr>
      <w:proofErr w:type="spellStart"/>
      <w:r w:rsidRPr="00C75A8B">
        <w:rPr>
          <w:rFonts w:cs="Arial"/>
        </w:rPr>
        <w:t>Alpízar</w:t>
      </w:r>
      <w:proofErr w:type="spellEnd"/>
      <w:r w:rsidRPr="00C75A8B">
        <w:rPr>
          <w:rFonts w:cs="Arial"/>
        </w:rPr>
        <w:t>, C. Patios Urbanos en Yaguajay, acciones de mejora para contribuir al desarrollo agrario local”. Tesis Predefensa en opción al Título Académico de Máster en Gestión del Desarrollo Local. CUM Yaguajay, Uniss, 113p. (2019)</w:t>
      </w:r>
    </w:p>
    <w:p w:rsidR="007F1203" w:rsidRPr="00C75A8B" w:rsidRDefault="007F1203" w:rsidP="007F1203">
      <w:pPr>
        <w:numPr>
          <w:ilvl w:val="0"/>
          <w:numId w:val="23"/>
        </w:numPr>
        <w:spacing w:before="0" w:after="0"/>
        <w:ind w:left="360" w:hanging="450"/>
        <w:rPr>
          <w:rFonts w:cs="Arial"/>
        </w:rPr>
      </w:pPr>
      <w:r w:rsidRPr="00C75A8B">
        <w:rPr>
          <w:rFonts w:cs="Arial"/>
        </w:rPr>
        <w:t>Sánchez, D. Proyecto de Reconversión de agricultura cañera en agropecuaria en la UBPC Simón Bolívar. Sistematización de experiencias. Tesis Predefensa en opción al Título Académico de Máster en Gestión del Desarrollo Local. CUM Yaguajay, Uniss, 96p. (2017)</w:t>
      </w:r>
    </w:p>
    <w:p w:rsidR="007F1203" w:rsidRPr="00C75A8B" w:rsidRDefault="007F1203" w:rsidP="007F1203">
      <w:pPr>
        <w:numPr>
          <w:ilvl w:val="0"/>
          <w:numId w:val="23"/>
        </w:numPr>
        <w:spacing w:before="0" w:after="0"/>
        <w:ind w:left="360" w:hanging="450"/>
        <w:rPr>
          <w:rFonts w:cs="Arial"/>
        </w:rPr>
      </w:pPr>
      <w:proofErr w:type="spellStart"/>
      <w:r w:rsidRPr="00C75A8B">
        <w:rPr>
          <w:rFonts w:cs="Arial"/>
        </w:rPr>
        <w:t>Boffill</w:t>
      </w:r>
      <w:proofErr w:type="spellEnd"/>
      <w:r w:rsidRPr="00C75A8B">
        <w:rPr>
          <w:rFonts w:cs="Arial"/>
        </w:rPr>
        <w:t>, S. ¿Qué están haciendo y qué pueden hacer los CUM por el desarrollo local? Una lectura desde el CUM Yaguajay. Ponencia presentada al XII Congreso Internacional de Educación Superior “Universidad 2020”, La Habana, febrero, 11 -14 de (2020)</w:t>
      </w:r>
      <w:r w:rsidR="00862C20">
        <w:rPr>
          <w:rFonts w:cs="Arial"/>
        </w:rPr>
        <w:t>.</w:t>
      </w:r>
    </w:p>
    <w:p w:rsidR="007F1203" w:rsidRPr="00C75A8B" w:rsidRDefault="007F1203" w:rsidP="007F1203">
      <w:pPr>
        <w:spacing w:after="0" w:line="240" w:lineRule="auto"/>
        <w:ind w:left="360" w:hanging="450"/>
        <w:rPr>
          <w:rFonts w:cs="Arial"/>
        </w:rPr>
      </w:pPr>
    </w:p>
    <w:p w:rsidR="00B003D7" w:rsidRPr="00700DF8" w:rsidRDefault="00B003D7" w:rsidP="009016FB">
      <w:pPr>
        <w:pStyle w:val="YAYABO-References"/>
        <w:numPr>
          <w:ilvl w:val="0"/>
          <w:numId w:val="0"/>
        </w:numPr>
        <w:ind w:left="360" w:hanging="360"/>
      </w:pPr>
    </w:p>
    <w:sectPr w:rsidR="00B003D7" w:rsidRPr="00700DF8" w:rsidSect="00B54B95">
      <w:headerReference w:type="default" r:id="rId15"/>
      <w:footerReference w:type="default" r:id="rId16"/>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89F" w:rsidRDefault="00C9389F" w:rsidP="00276F63">
      <w:pPr>
        <w:spacing w:before="0" w:after="0" w:line="240" w:lineRule="auto"/>
      </w:pPr>
      <w:r>
        <w:separator/>
      </w:r>
    </w:p>
  </w:endnote>
  <w:endnote w:type="continuationSeparator" w:id="0">
    <w:p w:rsidR="00C9389F" w:rsidRDefault="00C9389F"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89F" w:rsidRDefault="00C9389F" w:rsidP="00276F63">
      <w:pPr>
        <w:spacing w:before="0" w:after="0" w:line="240" w:lineRule="auto"/>
      </w:pPr>
      <w:r>
        <w:separator/>
      </w:r>
    </w:p>
  </w:footnote>
  <w:footnote w:type="continuationSeparator" w:id="0">
    <w:p w:rsidR="00C9389F" w:rsidRDefault="00C9389F"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anchor>
      </w:drawing>
    </w:r>
  </w:p>
  <w:p w:rsidR="00276F63" w:rsidRDefault="00276F63">
    <w:pPr>
      <w:pStyle w:val="Encabezado"/>
    </w:pPr>
  </w:p>
  <w:p w:rsidR="00276F63" w:rsidRPr="009567D5" w:rsidRDefault="00276F63" w:rsidP="00276F63">
    <w:pPr>
      <w:pStyle w:val="Encabezado"/>
      <w:jc w:val="right"/>
      <w:rPr>
        <w:b/>
        <w:bCs/>
        <w:color w:val="5394AB"/>
        <w:sz w:val="34"/>
        <w:szCs w:val="34"/>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proofErr w:type="gramStart"/>
    <w:r w:rsidRPr="009567D5">
      <w:rPr>
        <w:b/>
        <w:bCs/>
        <w:color w:val="5394AB"/>
        <w:sz w:val="20"/>
        <w:szCs w:val="20"/>
      </w:rPr>
      <w:t>del</w:t>
    </w:r>
    <w:proofErr w:type="gramEnd"/>
    <w:r w:rsidRPr="009567D5">
      <w:rPr>
        <w:b/>
        <w:bCs/>
        <w:color w:val="5394AB"/>
        <w:sz w:val="20"/>
        <w:szCs w:val="20"/>
      </w:rPr>
      <w:t xml:space="preserve">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053B6421"/>
    <w:multiLevelType w:val="hybridMultilevel"/>
    <w:tmpl w:val="EA0EDC06"/>
    <w:lvl w:ilvl="0" w:tplc="0C0A0001">
      <w:start w:val="1"/>
      <w:numFmt w:val="bullet"/>
      <w:lvlText w:val=""/>
      <w:lvlJc w:val="left"/>
      <w:pPr>
        <w:ind w:left="1065" w:hanging="70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BAE054C"/>
    <w:multiLevelType w:val="hybridMultilevel"/>
    <w:tmpl w:val="CA22F1B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8"/>
  </w:num>
  <w:num w:numId="2">
    <w:abstractNumId w:val="13"/>
  </w:num>
  <w:num w:numId="3">
    <w:abstractNumId w:val="16"/>
  </w:num>
  <w:num w:numId="4">
    <w:abstractNumId w:val="4"/>
  </w:num>
  <w:num w:numId="5">
    <w:abstractNumId w:val="10"/>
  </w:num>
  <w:num w:numId="6">
    <w:abstractNumId w:val="9"/>
  </w:num>
  <w:num w:numId="7">
    <w:abstractNumId w:val="5"/>
  </w:num>
  <w:num w:numId="8">
    <w:abstractNumId w:val="11"/>
  </w:num>
  <w:num w:numId="9">
    <w:abstractNumId w:val="17"/>
  </w:num>
  <w:num w:numId="10">
    <w:abstractNumId w:val="15"/>
  </w:num>
  <w:num w:numId="11">
    <w:abstractNumId w:val="6"/>
  </w:num>
  <w:num w:numId="12">
    <w:abstractNumId w:val="12"/>
  </w:num>
  <w:num w:numId="13">
    <w:abstractNumId w:val="1"/>
  </w:num>
  <w:num w:numId="14">
    <w:abstractNumId w:val="7"/>
  </w:num>
  <w:num w:numId="15">
    <w:abstractNumId w:val="0"/>
  </w:num>
  <w:num w:numId="16">
    <w:abstractNumId w:val="8"/>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9"/>
  </w:num>
  <w:num w:numId="20">
    <w:abstractNumId w:val="21"/>
  </w:num>
  <w:num w:numId="21">
    <w:abstractNumId w:val="20"/>
  </w:num>
  <w:num w:numId="22">
    <w:abstractNumId w:val="14"/>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C1"/>
    <w:rsid w:val="00014951"/>
    <w:rsid w:val="000C0FA7"/>
    <w:rsid w:val="000F2BCE"/>
    <w:rsid w:val="001B7A9D"/>
    <w:rsid w:val="00276F63"/>
    <w:rsid w:val="002C17C1"/>
    <w:rsid w:val="003A4AAC"/>
    <w:rsid w:val="004B34A5"/>
    <w:rsid w:val="005265ED"/>
    <w:rsid w:val="005B747F"/>
    <w:rsid w:val="005E5E3A"/>
    <w:rsid w:val="006952E9"/>
    <w:rsid w:val="006C4816"/>
    <w:rsid w:val="006F4691"/>
    <w:rsid w:val="00700DF8"/>
    <w:rsid w:val="00715A1F"/>
    <w:rsid w:val="007D6EBD"/>
    <w:rsid w:val="007F1203"/>
    <w:rsid w:val="008018BC"/>
    <w:rsid w:val="00862C20"/>
    <w:rsid w:val="00883B83"/>
    <w:rsid w:val="00893195"/>
    <w:rsid w:val="008C1B56"/>
    <w:rsid w:val="009016FB"/>
    <w:rsid w:val="00927599"/>
    <w:rsid w:val="009567D5"/>
    <w:rsid w:val="00A435F1"/>
    <w:rsid w:val="00A64430"/>
    <w:rsid w:val="00A8336C"/>
    <w:rsid w:val="00AF1FBB"/>
    <w:rsid w:val="00B003D7"/>
    <w:rsid w:val="00B54B95"/>
    <w:rsid w:val="00B74E79"/>
    <w:rsid w:val="00B81488"/>
    <w:rsid w:val="00B818E8"/>
    <w:rsid w:val="00BB5847"/>
    <w:rsid w:val="00C06D21"/>
    <w:rsid w:val="00C35A98"/>
    <w:rsid w:val="00C705E4"/>
    <w:rsid w:val="00C9389F"/>
    <w:rsid w:val="00D83261"/>
    <w:rsid w:val="00ED1EAE"/>
    <w:rsid w:val="00FF086D"/>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uiPriority w:val="99"/>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3A4AAC"/>
    <w:rPr>
      <w:color w:val="0563C1" w:themeColor="hyperlink"/>
      <w:u w:val="single"/>
    </w:rPr>
  </w:style>
  <w:style w:type="paragraph" w:styleId="Prrafodelista">
    <w:name w:val="List Paragraph"/>
    <w:basedOn w:val="Normal"/>
    <w:uiPriority w:val="34"/>
    <w:qFormat/>
    <w:rsid w:val="007F1203"/>
    <w:pPr>
      <w:spacing w:before="0" w:after="160" w:line="259" w:lineRule="auto"/>
      <w:ind w:left="720"/>
      <w:contextualSpacing/>
      <w:jc w:val="left"/>
    </w:pPr>
    <w:rPr>
      <w:rFonts w:asciiTheme="minorHAnsi" w:eastAsiaTheme="minorHAnsi" w:hAnsiTheme="minorHAnsi" w:cstheme="minorBidi"/>
      <w:sz w:val="22"/>
      <w:szCs w:val="22"/>
      <w:lang w:val="es-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uiPriority w:val="99"/>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uiPriority w:val="99"/>
    <w:unhideWhenUsed/>
    <w:rsid w:val="003A4AAC"/>
    <w:rPr>
      <w:color w:val="0563C1" w:themeColor="hyperlink"/>
      <w:u w:val="single"/>
    </w:rPr>
  </w:style>
  <w:style w:type="paragraph" w:styleId="Prrafodelista">
    <w:name w:val="List Paragraph"/>
    <w:basedOn w:val="Normal"/>
    <w:uiPriority w:val="34"/>
    <w:qFormat/>
    <w:rsid w:val="007F1203"/>
    <w:pPr>
      <w:spacing w:before="0" w:after="160" w:line="259" w:lineRule="auto"/>
      <w:ind w:left="720"/>
      <w:contextualSpacing/>
      <w:jc w:val="left"/>
    </w:pPr>
    <w:rPr>
      <w:rFonts w:asciiTheme="minorHAnsi" w:eastAsiaTheme="minorHAnsi" w:hAnsiTheme="minorHAnsi" w:cstheme="minorBidi"/>
      <w:sz w:val="22"/>
      <w:szCs w:val="22"/>
      <w:lang w:val="es-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faelreyes@uniss.edu.c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inaib@uniss.edu.c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rcid.org/0000-0001-8800-220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orcid.org/0000-0002-8651-5931" TargetMode="External"/><Relationship Id="rId4" Type="http://schemas.microsoft.com/office/2007/relationships/stylesWithEffects" Target="stylesWithEffects.xml"/><Relationship Id="rId9" Type="http://schemas.openxmlformats.org/officeDocument/2006/relationships/hyperlink" Target="https://orcid.org/0000-0001-8389-4756" TargetMode="External"/><Relationship Id="rId14" Type="http://schemas.openxmlformats.org/officeDocument/2006/relationships/hyperlink" Target="mailto:mzulueta@yag.co.c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Documents\Yayabo%20Ciencia%20-21\Ensayo%20ponencia\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50FEFC8F-7823-4944-B0D5-26400B1C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10</Pages>
  <Words>3285</Words>
  <Characters>18072</Characters>
  <Application>Microsoft Office Word</Application>
  <DocSecurity>0</DocSecurity>
  <Lines>150</Lines>
  <Paragraphs>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21315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2021-10-11T15:05:00Z</dcterms:created>
  <dcterms:modified xsi:type="dcterms:W3CDTF">2021-10-11T15:05:00Z</dcterms:modified>
</cp:coreProperties>
</file>