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355D" w:rsidRPr="006E355D" w:rsidRDefault="006E355D" w:rsidP="006E355D">
      <w:pPr>
        <w:spacing w:after="0" w:line="360" w:lineRule="auto"/>
        <w:jc w:val="center"/>
        <w:rPr>
          <w:rFonts w:ascii="Arial" w:eastAsia="Calibri" w:hAnsi="Arial" w:cs="Arial"/>
          <w:b/>
          <w:sz w:val="28"/>
          <w:szCs w:val="28"/>
          <w:lang w:val="es-ES"/>
        </w:rPr>
      </w:pPr>
      <w:r w:rsidRPr="006E355D">
        <w:rPr>
          <w:rFonts w:ascii="Arial" w:eastAsia="Calibri" w:hAnsi="Arial" w:cs="Arial"/>
          <w:b/>
          <w:sz w:val="28"/>
          <w:szCs w:val="28"/>
          <w:lang w:val="es-ES"/>
        </w:rPr>
        <w:t>EFECTO DEL CAMBIO CLIMÁTICO EN LA PRODUCTIVIDAD DEL FRIJOL, EL RENDIMIENTO EN FUNCIÓN DE VARIABLES METEOROLÓGICAS.</w:t>
      </w:r>
    </w:p>
    <w:p w:rsidR="009E59ED" w:rsidRPr="006E355D" w:rsidRDefault="006E355D" w:rsidP="006E355D">
      <w:pPr>
        <w:spacing w:before="240" w:after="240" w:line="240" w:lineRule="auto"/>
        <w:jc w:val="center"/>
        <w:rPr>
          <w:rFonts w:ascii="Arial" w:eastAsia="Times New Roman" w:hAnsi="Arial" w:cs="Arial"/>
          <w:b/>
          <w:bCs/>
          <w:caps/>
          <w:sz w:val="28"/>
          <w:szCs w:val="24"/>
          <w:lang w:val="en-US" w:eastAsia="es-ES"/>
        </w:rPr>
      </w:pPr>
      <w:r w:rsidRPr="006E355D">
        <w:rPr>
          <w:rFonts w:ascii="Arial" w:eastAsia="Calibri" w:hAnsi="Arial" w:cs="Arial"/>
          <w:sz w:val="24"/>
          <w:szCs w:val="24"/>
          <w:lang w:val="en"/>
        </w:rPr>
        <w:t>EFFECT OF CLIMATE CHANGE ON BEAN PRODUCTIVITY, YIELD AS A FUNCTION OF METEOROLOGICAL VARIABLES</w:t>
      </w:r>
    </w:p>
    <w:p w:rsidR="006E355D" w:rsidRPr="006E355D" w:rsidRDefault="006E355D" w:rsidP="006E355D">
      <w:pPr>
        <w:spacing w:before="240" w:after="240" w:line="240" w:lineRule="auto"/>
        <w:jc w:val="center"/>
        <w:rPr>
          <w:rFonts w:ascii="Arial" w:hAnsi="Arial" w:cs="Arial"/>
          <w:color w:val="000000"/>
        </w:rPr>
      </w:pPr>
      <w:r w:rsidRPr="006E355D">
        <w:rPr>
          <w:rFonts w:ascii="Arial" w:hAnsi="Arial" w:cs="Arial"/>
          <w:color w:val="000000"/>
          <w:sz w:val="24"/>
          <w:szCs w:val="24"/>
        </w:rPr>
        <w:t>Dr. C. Lázaro A. Maqueira López</w:t>
      </w:r>
      <w:r w:rsidRPr="006E355D">
        <w:rPr>
          <w:rFonts w:ascii="Arial" w:hAnsi="Arial" w:cs="Arial"/>
          <w:color w:val="000000"/>
          <w:sz w:val="24"/>
          <w:szCs w:val="24"/>
          <w:vertAlign w:val="superscript"/>
        </w:rPr>
        <w:t>1</w:t>
      </w:r>
    </w:p>
    <w:p w:rsidR="006E355D" w:rsidRPr="006E355D" w:rsidRDefault="006E355D" w:rsidP="006E355D">
      <w:pPr>
        <w:spacing w:before="240" w:after="240" w:line="240" w:lineRule="auto"/>
        <w:jc w:val="center"/>
        <w:rPr>
          <w:rFonts w:ascii="Arial" w:hAnsi="Arial" w:cs="Arial"/>
          <w:color w:val="000000"/>
        </w:rPr>
      </w:pPr>
      <w:r w:rsidRPr="006E355D">
        <w:rPr>
          <w:rFonts w:ascii="Arial" w:hAnsi="Arial" w:cs="Arial"/>
          <w:color w:val="000000"/>
          <w:sz w:val="24"/>
          <w:szCs w:val="24"/>
        </w:rPr>
        <w:t xml:space="preserve">Ing. Osmany </w:t>
      </w:r>
      <w:proofErr w:type="spellStart"/>
      <w:r w:rsidRPr="006E355D">
        <w:rPr>
          <w:rFonts w:ascii="Arial" w:hAnsi="Arial" w:cs="Arial"/>
          <w:color w:val="000000"/>
          <w:sz w:val="24"/>
          <w:szCs w:val="24"/>
        </w:rPr>
        <w:t>Roján</w:t>
      </w:r>
      <w:proofErr w:type="spellEnd"/>
      <w:r w:rsidRPr="006E355D">
        <w:rPr>
          <w:rFonts w:ascii="Arial" w:hAnsi="Arial" w:cs="Arial"/>
          <w:color w:val="000000"/>
          <w:sz w:val="24"/>
          <w:szCs w:val="24"/>
        </w:rPr>
        <w:t xml:space="preserve"> Herrera</w:t>
      </w:r>
      <w:r w:rsidRPr="006E355D">
        <w:rPr>
          <w:rFonts w:ascii="Arial" w:hAnsi="Arial" w:cs="Arial"/>
          <w:color w:val="000000"/>
          <w:sz w:val="24"/>
          <w:szCs w:val="24"/>
          <w:vertAlign w:val="superscript"/>
        </w:rPr>
        <w:t>2</w:t>
      </w:r>
      <w:r w:rsidRPr="006E355D">
        <w:rPr>
          <w:rFonts w:ascii="Arial" w:hAnsi="Arial" w:cs="Arial"/>
          <w:color w:val="000000"/>
        </w:rPr>
        <w:t>,</w:t>
      </w:r>
    </w:p>
    <w:p w:rsidR="006E355D" w:rsidRPr="006E355D" w:rsidRDefault="006E355D" w:rsidP="006E355D">
      <w:pPr>
        <w:spacing w:after="0" w:line="360" w:lineRule="auto"/>
        <w:jc w:val="center"/>
        <w:rPr>
          <w:rFonts w:ascii="Arial" w:eastAsia="Calibri" w:hAnsi="Arial" w:cs="Arial"/>
          <w:i/>
          <w:lang w:val="es-ES"/>
        </w:rPr>
      </w:pPr>
      <w:proofErr w:type="spellStart"/>
      <w:r w:rsidRPr="006E355D">
        <w:rPr>
          <w:rFonts w:ascii="Arial" w:hAnsi="Arial" w:cs="Arial"/>
          <w:color w:val="000000"/>
          <w:sz w:val="24"/>
          <w:szCs w:val="24"/>
        </w:rPr>
        <w:t>MSc</w:t>
      </w:r>
      <w:proofErr w:type="spellEnd"/>
      <w:r w:rsidRPr="006E355D">
        <w:rPr>
          <w:rFonts w:ascii="Arial" w:hAnsi="Arial" w:cs="Arial"/>
          <w:color w:val="000000"/>
          <w:sz w:val="24"/>
          <w:szCs w:val="24"/>
        </w:rPr>
        <w:t xml:space="preserve"> Rogelio Morejón Rivera</w:t>
      </w:r>
      <w:r>
        <w:rPr>
          <w:rFonts w:ascii="Arial" w:hAnsi="Arial" w:cs="Arial"/>
          <w:color w:val="000000"/>
          <w:sz w:val="24"/>
          <w:szCs w:val="24"/>
          <w:vertAlign w:val="superscript"/>
        </w:rPr>
        <w:t>3</w:t>
      </w:r>
      <w:r w:rsidRPr="006E355D">
        <w:rPr>
          <w:rFonts w:ascii="Arial" w:eastAsia="Calibri" w:hAnsi="Arial" w:cs="Arial"/>
          <w:i/>
          <w:sz w:val="24"/>
          <w:szCs w:val="24"/>
          <w:lang w:val="es-ES"/>
        </w:rPr>
        <w:t>,</w:t>
      </w:r>
      <w:r w:rsidRPr="006E355D">
        <w:rPr>
          <w:rFonts w:ascii="Arial" w:eastAsia="Calibri" w:hAnsi="Arial" w:cs="Arial"/>
          <w:i/>
          <w:lang w:val="es-ES"/>
        </w:rPr>
        <w:t xml:space="preserve"> </w:t>
      </w:r>
    </w:p>
    <w:p w:rsidR="006E355D" w:rsidRPr="006E355D" w:rsidRDefault="006E355D" w:rsidP="006E355D">
      <w:pPr>
        <w:spacing w:before="240" w:after="240" w:line="240" w:lineRule="auto"/>
        <w:jc w:val="center"/>
        <w:rPr>
          <w:rFonts w:ascii="Arial" w:eastAsia="Times New Roman" w:hAnsi="Arial" w:cs="Arial"/>
          <w:b/>
          <w:bCs/>
          <w:i/>
          <w:caps/>
          <w:lang w:eastAsia="es-ES"/>
        </w:rPr>
      </w:pPr>
    </w:p>
    <w:p w:rsidR="006E355D" w:rsidRPr="006E355D" w:rsidRDefault="006E355D" w:rsidP="006E355D">
      <w:pPr>
        <w:spacing w:after="0" w:line="360" w:lineRule="auto"/>
        <w:jc w:val="center"/>
        <w:rPr>
          <w:rFonts w:ascii="Arial" w:eastAsia="Calibri" w:hAnsi="Arial" w:cs="Arial"/>
          <w:i/>
          <w:lang w:val="es-ES"/>
        </w:rPr>
      </w:pPr>
      <w:r w:rsidRPr="006E355D">
        <w:rPr>
          <w:rFonts w:ascii="Arial" w:eastAsia="Calibri" w:hAnsi="Arial" w:cs="Arial"/>
          <w:i/>
          <w:lang w:val="es-ES"/>
        </w:rPr>
        <w:t xml:space="preserve">1 </w:t>
      </w:r>
      <w:proofErr w:type="gramStart"/>
      <w:r w:rsidRPr="006E355D">
        <w:rPr>
          <w:rFonts w:ascii="Arial" w:eastAsia="Calibri" w:hAnsi="Arial" w:cs="Arial"/>
          <w:i/>
          <w:lang w:val="es-ES"/>
        </w:rPr>
        <w:t>Instituto</w:t>
      </w:r>
      <w:proofErr w:type="gramEnd"/>
      <w:r w:rsidRPr="006E355D">
        <w:rPr>
          <w:rFonts w:ascii="Arial" w:eastAsia="Calibri" w:hAnsi="Arial" w:cs="Arial"/>
          <w:i/>
          <w:lang w:val="es-ES"/>
        </w:rPr>
        <w:t xml:space="preserve"> Nacional de Ciencias Agrícolas, UCTB Los Palacios, Cuba,</w:t>
      </w:r>
    </w:p>
    <w:p w:rsidR="006E355D" w:rsidRPr="006E355D" w:rsidRDefault="006E355D" w:rsidP="006E355D">
      <w:pPr>
        <w:spacing w:after="0" w:line="360" w:lineRule="auto"/>
        <w:jc w:val="center"/>
        <w:rPr>
          <w:rFonts w:ascii="Arial" w:eastAsia="Calibri" w:hAnsi="Arial" w:cs="Arial"/>
          <w:i/>
          <w:lang w:val="es-ES"/>
        </w:rPr>
      </w:pPr>
      <w:r w:rsidRPr="006E355D">
        <w:rPr>
          <w:rFonts w:ascii="Arial" w:eastAsia="Calibri" w:hAnsi="Arial" w:cs="Arial"/>
          <w:i/>
          <w:lang w:val="es-ES"/>
        </w:rPr>
        <w:t xml:space="preserve">2 </w:t>
      </w:r>
      <w:proofErr w:type="gramStart"/>
      <w:r w:rsidRPr="006E355D">
        <w:rPr>
          <w:rFonts w:ascii="Arial" w:eastAsia="Calibri" w:hAnsi="Arial" w:cs="Arial"/>
          <w:i/>
          <w:lang w:val="es-ES"/>
        </w:rPr>
        <w:t>Instituto</w:t>
      </w:r>
      <w:proofErr w:type="gramEnd"/>
      <w:r w:rsidRPr="006E355D">
        <w:rPr>
          <w:rFonts w:ascii="Arial" w:eastAsia="Calibri" w:hAnsi="Arial" w:cs="Arial"/>
          <w:i/>
          <w:lang w:val="es-ES"/>
        </w:rPr>
        <w:t xml:space="preserve"> Nacional de Ciencias Agrícolas, UCTB Los Palacios,</w:t>
      </w:r>
    </w:p>
    <w:p w:rsidR="006E355D" w:rsidRPr="006E355D" w:rsidRDefault="006E355D" w:rsidP="006E355D">
      <w:pPr>
        <w:spacing w:after="0" w:line="360" w:lineRule="auto"/>
        <w:jc w:val="center"/>
        <w:rPr>
          <w:rFonts w:ascii="Arial" w:eastAsia="Calibri" w:hAnsi="Arial" w:cs="Arial"/>
          <w:b/>
          <w:i/>
        </w:rPr>
      </w:pPr>
      <w:r w:rsidRPr="006E355D">
        <w:rPr>
          <w:rFonts w:ascii="Arial" w:eastAsia="Calibri" w:hAnsi="Arial" w:cs="Arial"/>
          <w:i/>
          <w:lang w:val="es-ES"/>
        </w:rPr>
        <w:t xml:space="preserve">3 </w:t>
      </w:r>
      <w:proofErr w:type="gramStart"/>
      <w:r w:rsidRPr="006E355D">
        <w:rPr>
          <w:rFonts w:ascii="Arial" w:eastAsia="Calibri" w:hAnsi="Arial" w:cs="Arial"/>
          <w:i/>
          <w:lang w:val="es-ES"/>
        </w:rPr>
        <w:t>Universidad</w:t>
      </w:r>
      <w:proofErr w:type="gramEnd"/>
      <w:r w:rsidRPr="006E355D">
        <w:rPr>
          <w:rFonts w:ascii="Arial" w:eastAsia="Calibri" w:hAnsi="Arial" w:cs="Arial"/>
          <w:i/>
          <w:lang w:val="es-ES"/>
        </w:rPr>
        <w:t xml:space="preserve"> de Pinar del Rio</w:t>
      </w:r>
    </w:p>
    <w:p w:rsidR="006E355D" w:rsidRPr="006E355D" w:rsidRDefault="006E355D" w:rsidP="006E355D">
      <w:pPr>
        <w:spacing w:before="240" w:after="240" w:line="240" w:lineRule="auto"/>
        <w:jc w:val="center"/>
        <w:rPr>
          <w:rFonts w:ascii="Arial" w:eastAsia="Times New Roman" w:hAnsi="Arial" w:cs="Arial"/>
          <w:bCs/>
          <w:lang w:eastAsia="es-ES"/>
        </w:rPr>
      </w:pPr>
      <w:hyperlink r:id="rId5" w:history="1">
        <w:r w:rsidRPr="006E355D">
          <w:rPr>
            <w:rStyle w:val="Hipervnculo"/>
            <w:rFonts w:ascii="Arial" w:eastAsia="Times New Roman" w:hAnsi="Arial" w:cs="Arial"/>
            <w:bCs/>
            <w:lang w:eastAsia="es-ES"/>
          </w:rPr>
          <w:t>alberto@inca.edu.cu</w:t>
        </w:r>
      </w:hyperlink>
      <w:r w:rsidRPr="006E355D">
        <w:rPr>
          <w:rFonts w:ascii="Arial" w:eastAsia="Times New Roman" w:hAnsi="Arial" w:cs="Arial"/>
          <w:bCs/>
          <w:lang w:eastAsia="es-ES"/>
        </w:rPr>
        <w:t xml:space="preserve">, </w:t>
      </w:r>
      <w:hyperlink r:id="rId6" w:history="1">
        <w:r w:rsidRPr="006E355D">
          <w:rPr>
            <w:rStyle w:val="Hipervnculo"/>
            <w:rFonts w:ascii="Arial" w:eastAsia="Times New Roman" w:hAnsi="Arial" w:cs="Arial"/>
            <w:bCs/>
            <w:lang w:eastAsia="es-ES"/>
          </w:rPr>
          <w:t>orojan@inca.edu.cu</w:t>
        </w:r>
      </w:hyperlink>
      <w:r w:rsidRPr="006E355D">
        <w:rPr>
          <w:rFonts w:ascii="Arial" w:eastAsia="Times New Roman" w:hAnsi="Arial" w:cs="Arial"/>
          <w:bCs/>
          <w:lang w:eastAsia="es-ES"/>
        </w:rPr>
        <w:t xml:space="preserve"> , </w:t>
      </w:r>
      <w:hyperlink r:id="rId7" w:history="1">
        <w:r w:rsidRPr="006E355D">
          <w:rPr>
            <w:rStyle w:val="Hipervnculo"/>
            <w:rFonts w:ascii="Arial" w:eastAsia="Times New Roman" w:hAnsi="Arial" w:cs="Arial"/>
            <w:bCs/>
            <w:lang w:eastAsia="es-ES"/>
          </w:rPr>
          <w:t>iracely@upr.edu.cu</w:t>
        </w:r>
      </w:hyperlink>
      <w:r w:rsidRPr="006E355D">
        <w:rPr>
          <w:rFonts w:ascii="Arial" w:eastAsia="Times New Roman" w:hAnsi="Arial" w:cs="Arial"/>
          <w:bCs/>
          <w:lang w:eastAsia="es-ES"/>
        </w:rPr>
        <w:t xml:space="preserve"> </w:t>
      </w:r>
    </w:p>
    <w:p w:rsidR="006E355D" w:rsidRPr="006E355D" w:rsidRDefault="006E355D" w:rsidP="006E355D">
      <w:pPr>
        <w:spacing w:after="0" w:line="360" w:lineRule="auto"/>
        <w:jc w:val="both"/>
        <w:rPr>
          <w:rFonts w:ascii="Arial" w:eastAsia="Calibri" w:hAnsi="Arial" w:cs="Arial"/>
          <w:b/>
          <w:sz w:val="24"/>
        </w:rPr>
      </w:pPr>
    </w:p>
    <w:p w:rsidR="006E355D" w:rsidRDefault="006E355D" w:rsidP="006E355D">
      <w:pPr>
        <w:suppressAutoHyphens/>
        <w:spacing w:after="0" w:line="360" w:lineRule="auto"/>
        <w:jc w:val="center"/>
        <w:rPr>
          <w:rFonts w:ascii="Arial" w:eastAsia="Times New Roman" w:hAnsi="Arial" w:cs="Arial"/>
          <w:b/>
          <w:sz w:val="24"/>
          <w:szCs w:val="20"/>
          <w:lang w:val="x-none" w:eastAsia="x-none"/>
        </w:rPr>
      </w:pPr>
      <w:r w:rsidRPr="006E355D">
        <w:rPr>
          <w:rFonts w:ascii="Arial" w:eastAsia="Times New Roman" w:hAnsi="Arial" w:cs="Arial"/>
          <w:b/>
          <w:sz w:val="24"/>
          <w:szCs w:val="20"/>
          <w:lang w:val="x-none" w:eastAsia="x-none"/>
        </w:rPr>
        <w:t>Resumen.</w:t>
      </w:r>
    </w:p>
    <w:p w:rsidR="006E355D" w:rsidRPr="006E355D" w:rsidRDefault="006E355D" w:rsidP="006E355D">
      <w:pPr>
        <w:suppressAutoHyphens/>
        <w:spacing w:after="0" w:line="360" w:lineRule="auto"/>
        <w:jc w:val="both"/>
        <w:rPr>
          <w:rFonts w:ascii="Arial" w:eastAsia="Times New Roman" w:hAnsi="Arial" w:cs="Arial"/>
          <w:sz w:val="24"/>
          <w:szCs w:val="24"/>
          <w:lang w:val="es-ES" w:eastAsia="x-none"/>
        </w:rPr>
      </w:pPr>
      <w:r w:rsidRPr="006E355D">
        <w:rPr>
          <w:rFonts w:ascii="Arial" w:eastAsia="Times New Roman" w:hAnsi="Arial" w:cs="Arial"/>
          <w:b/>
          <w:sz w:val="24"/>
          <w:szCs w:val="20"/>
          <w:lang w:val="x-none" w:eastAsia="x-none"/>
        </w:rPr>
        <w:t xml:space="preserve"> </w:t>
      </w:r>
      <w:r w:rsidRPr="006E355D">
        <w:rPr>
          <w:rFonts w:ascii="Arial" w:eastAsia="Times New Roman" w:hAnsi="Arial" w:cs="Arial"/>
          <w:sz w:val="24"/>
          <w:szCs w:val="24"/>
          <w:lang w:val="x-none" w:eastAsia="x-none"/>
        </w:rPr>
        <w:t>La investigación se desarrolló en áreas de la Unidad Científico Tecnológica de Base, Los Palacios, Pinar del Río, perteneciente al Instituto Nacional de Ciencias Agrícolas</w:t>
      </w:r>
      <w:r w:rsidRPr="006E355D">
        <w:rPr>
          <w:rFonts w:ascii="Arial" w:eastAsia="Times New Roman" w:hAnsi="Arial" w:cs="Arial"/>
          <w:sz w:val="24"/>
          <w:szCs w:val="24"/>
          <w:lang w:val="es-ES" w:eastAsia="x-none"/>
        </w:rPr>
        <w:t xml:space="preserve"> (INCA)</w:t>
      </w:r>
      <w:r w:rsidRPr="006E355D">
        <w:rPr>
          <w:rFonts w:ascii="Arial" w:eastAsia="Times New Roman" w:hAnsi="Arial" w:cs="Arial"/>
          <w:sz w:val="24"/>
          <w:szCs w:val="24"/>
          <w:lang w:val="x-none" w:eastAsia="x-none"/>
        </w:rPr>
        <w:t xml:space="preserve">. El objetivo fue </w:t>
      </w:r>
      <w:r w:rsidRPr="006E355D">
        <w:rPr>
          <w:rFonts w:ascii="Arial" w:eastAsia="Times New Roman" w:hAnsi="Arial" w:cs="Arial"/>
          <w:sz w:val="24"/>
          <w:szCs w:val="20"/>
          <w:lang w:val="x-none" w:eastAsia="x-none"/>
        </w:rPr>
        <w:t>determinar el efecto del cambio clim</w:t>
      </w:r>
      <w:r w:rsidRPr="006E355D">
        <w:rPr>
          <w:rFonts w:ascii="Arial" w:eastAsia="Times New Roman" w:hAnsi="Arial" w:cs="Arial"/>
          <w:sz w:val="24"/>
          <w:szCs w:val="20"/>
          <w:lang w:val="es-ES" w:eastAsia="x-none"/>
        </w:rPr>
        <w:t>ático en la productividad del frijol a partir de</w:t>
      </w:r>
      <w:r w:rsidRPr="006E355D">
        <w:rPr>
          <w:rFonts w:ascii="Arial" w:eastAsia="Times New Roman" w:hAnsi="Arial" w:cs="Arial"/>
          <w:sz w:val="24"/>
          <w:szCs w:val="20"/>
          <w:lang w:val="x-none" w:eastAsia="x-none"/>
        </w:rPr>
        <w:t xml:space="preserve"> la variabilidad del rendimiento </w:t>
      </w:r>
      <w:r w:rsidRPr="006E355D">
        <w:rPr>
          <w:rFonts w:ascii="Arial" w:eastAsia="Times New Roman" w:hAnsi="Arial" w:cs="Arial"/>
          <w:sz w:val="24"/>
          <w:szCs w:val="20"/>
          <w:lang w:val="es-ES" w:eastAsia="x-none"/>
        </w:rPr>
        <w:t>y su relación con variables meteorológicas</w:t>
      </w:r>
      <w:r w:rsidRPr="006E355D">
        <w:rPr>
          <w:rFonts w:ascii="Arial" w:eastAsia="Times New Roman" w:hAnsi="Arial" w:cs="Arial"/>
          <w:sz w:val="24"/>
          <w:szCs w:val="24"/>
          <w:lang w:val="x-none" w:eastAsia="x-none"/>
        </w:rPr>
        <w:t>.</w:t>
      </w:r>
      <w:r w:rsidRPr="006E355D">
        <w:rPr>
          <w:rFonts w:ascii="Arial" w:eastAsia="Times New Roman" w:hAnsi="Arial" w:cs="Arial"/>
          <w:color w:val="FF0000"/>
          <w:sz w:val="24"/>
          <w:szCs w:val="24"/>
          <w:lang w:val="x-none" w:eastAsia="x-none"/>
        </w:rPr>
        <w:t xml:space="preserve"> </w:t>
      </w:r>
      <w:r w:rsidRPr="006E355D">
        <w:rPr>
          <w:rFonts w:ascii="Arial" w:eastAsia="Times New Roman" w:hAnsi="Arial" w:cs="Arial"/>
          <w:sz w:val="24"/>
          <w:szCs w:val="24"/>
          <w:lang w:val="x-none" w:eastAsia="x-none"/>
        </w:rPr>
        <w:t>Se utilizaron seis cultivares de frijol (</w:t>
      </w:r>
      <w:proofErr w:type="spellStart"/>
      <w:r w:rsidRPr="006E355D">
        <w:rPr>
          <w:rFonts w:ascii="Arial" w:eastAsia="Times New Roman" w:hAnsi="Arial" w:cs="Arial"/>
          <w:sz w:val="24"/>
          <w:szCs w:val="24"/>
          <w:lang w:val="x-none" w:eastAsia="x-none"/>
        </w:rPr>
        <w:t>Holguin</w:t>
      </w:r>
      <w:proofErr w:type="spellEnd"/>
      <w:r w:rsidRPr="006E355D">
        <w:rPr>
          <w:rFonts w:ascii="Arial" w:eastAsia="Times New Roman" w:hAnsi="Arial" w:cs="Arial"/>
          <w:sz w:val="24"/>
          <w:szCs w:val="24"/>
          <w:lang w:val="x-none" w:eastAsia="x-none"/>
        </w:rPr>
        <w:t xml:space="preserve"> 518, Tazumal, </w:t>
      </w:r>
      <w:proofErr w:type="spellStart"/>
      <w:r w:rsidRPr="006E355D">
        <w:rPr>
          <w:rFonts w:ascii="Arial" w:eastAsia="Times New Roman" w:hAnsi="Arial" w:cs="Arial"/>
          <w:sz w:val="24"/>
          <w:szCs w:val="24"/>
          <w:lang w:val="x-none" w:eastAsia="x-none"/>
        </w:rPr>
        <w:t>Tomeguin</w:t>
      </w:r>
      <w:proofErr w:type="spellEnd"/>
      <w:r w:rsidRPr="006E355D">
        <w:rPr>
          <w:rFonts w:ascii="Arial" w:eastAsia="Times New Roman" w:hAnsi="Arial" w:cs="Arial"/>
          <w:sz w:val="24"/>
          <w:szCs w:val="24"/>
          <w:lang w:val="x-none" w:eastAsia="x-none"/>
        </w:rPr>
        <w:t xml:space="preserve"> 93, </w:t>
      </w:r>
      <w:proofErr w:type="spellStart"/>
      <w:r w:rsidRPr="006E355D">
        <w:rPr>
          <w:rFonts w:ascii="Arial" w:eastAsia="Times New Roman" w:hAnsi="Arial" w:cs="Arial"/>
          <w:sz w:val="24"/>
          <w:szCs w:val="24"/>
          <w:lang w:val="x-none" w:eastAsia="x-none"/>
        </w:rPr>
        <w:t>Bat</w:t>
      </w:r>
      <w:proofErr w:type="spellEnd"/>
      <w:r w:rsidRPr="006E355D">
        <w:rPr>
          <w:rFonts w:ascii="Arial" w:eastAsia="Times New Roman" w:hAnsi="Arial" w:cs="Arial"/>
          <w:sz w:val="24"/>
          <w:szCs w:val="24"/>
          <w:lang w:val="x-none" w:eastAsia="x-none"/>
        </w:rPr>
        <w:t xml:space="preserve"> 304, </w:t>
      </w:r>
      <w:proofErr w:type="spellStart"/>
      <w:r w:rsidRPr="006E355D">
        <w:rPr>
          <w:rFonts w:ascii="Arial" w:eastAsia="Times New Roman" w:hAnsi="Arial" w:cs="Arial"/>
          <w:sz w:val="24"/>
          <w:szCs w:val="24"/>
          <w:lang w:val="x-none" w:eastAsia="x-none"/>
        </w:rPr>
        <w:t>Bat</w:t>
      </w:r>
      <w:proofErr w:type="spellEnd"/>
      <w:r w:rsidRPr="006E355D">
        <w:rPr>
          <w:rFonts w:ascii="Arial" w:eastAsia="Times New Roman" w:hAnsi="Arial" w:cs="Arial"/>
          <w:sz w:val="24"/>
          <w:szCs w:val="24"/>
          <w:lang w:val="x-none" w:eastAsia="x-none"/>
        </w:rPr>
        <w:t xml:space="preserve"> 832 y Cuba Cueto 25-9), los cuales se sembraron en cuatro fechas de siembra</w:t>
      </w:r>
      <w:r w:rsidRPr="006E355D">
        <w:rPr>
          <w:rFonts w:ascii="Arial" w:eastAsia="Times New Roman" w:hAnsi="Arial" w:cs="Arial"/>
          <w:sz w:val="24"/>
          <w:szCs w:val="24"/>
          <w:lang w:val="es-ES" w:eastAsia="x-none"/>
        </w:rPr>
        <w:t xml:space="preserve"> </w:t>
      </w:r>
      <w:r w:rsidRPr="006E355D">
        <w:rPr>
          <w:rFonts w:ascii="Arial" w:eastAsia="Times New Roman" w:hAnsi="Arial" w:cs="Arial"/>
          <w:sz w:val="24"/>
          <w:szCs w:val="24"/>
          <w:lang w:val="x-none" w:eastAsia="x-none"/>
        </w:rPr>
        <w:t xml:space="preserve">(octubre 2010, diciembre 2011, enero 2012 y octubre 2012), sobre un suelo </w:t>
      </w:r>
      <w:proofErr w:type="spellStart"/>
      <w:r w:rsidRPr="006E355D">
        <w:rPr>
          <w:rFonts w:ascii="Arial" w:eastAsia="Times New Roman" w:hAnsi="Arial" w:cs="Arial"/>
          <w:sz w:val="24"/>
          <w:szCs w:val="24"/>
          <w:lang w:val="x-none" w:eastAsia="x-none"/>
        </w:rPr>
        <w:t>Hidromórfico</w:t>
      </w:r>
      <w:proofErr w:type="spellEnd"/>
      <w:r w:rsidRPr="006E355D">
        <w:rPr>
          <w:rFonts w:ascii="Arial" w:eastAsia="Times New Roman" w:hAnsi="Arial" w:cs="Arial"/>
          <w:sz w:val="24"/>
          <w:szCs w:val="24"/>
          <w:lang w:val="x-none" w:eastAsia="x-none"/>
        </w:rPr>
        <w:t xml:space="preserve"> Gley Nodular Ferruginoso </w:t>
      </w:r>
      <w:proofErr w:type="spellStart"/>
      <w:r w:rsidRPr="006E355D">
        <w:rPr>
          <w:rFonts w:ascii="Arial" w:eastAsia="Times New Roman" w:hAnsi="Arial" w:cs="Arial"/>
          <w:sz w:val="24"/>
          <w:szCs w:val="24"/>
          <w:lang w:val="x-none" w:eastAsia="x-none"/>
        </w:rPr>
        <w:t>Petroférrico</w:t>
      </w:r>
      <w:proofErr w:type="spellEnd"/>
      <w:r w:rsidRPr="006E355D">
        <w:rPr>
          <w:rFonts w:ascii="Arial" w:eastAsia="Times New Roman" w:hAnsi="Arial" w:cs="Arial"/>
          <w:sz w:val="24"/>
          <w:szCs w:val="24"/>
          <w:lang w:val="x-none" w:eastAsia="x-none"/>
        </w:rPr>
        <w:t>.</w:t>
      </w:r>
      <w:r w:rsidRPr="006E355D">
        <w:rPr>
          <w:rFonts w:ascii="Arial" w:eastAsia="Times New Roman" w:hAnsi="Arial" w:cs="Arial"/>
          <w:sz w:val="24"/>
          <w:szCs w:val="20"/>
          <w:lang w:val="x-none" w:eastAsia="x-none"/>
        </w:rPr>
        <w:t xml:space="preserve"> </w:t>
      </w:r>
      <w:r w:rsidRPr="006E355D">
        <w:rPr>
          <w:rFonts w:ascii="Arial" w:eastAsia="Times New Roman" w:hAnsi="Arial" w:cs="Arial"/>
          <w:sz w:val="24"/>
          <w:szCs w:val="20"/>
          <w:lang w:val="es-ES" w:eastAsia="x-none"/>
        </w:rPr>
        <w:t>S</w:t>
      </w:r>
      <w:proofErr w:type="spellStart"/>
      <w:r w:rsidRPr="006E355D">
        <w:rPr>
          <w:rFonts w:ascii="Arial" w:eastAsia="Times New Roman" w:hAnsi="Arial" w:cs="Arial"/>
          <w:color w:val="000000"/>
          <w:sz w:val="24"/>
          <w:szCs w:val="24"/>
          <w:lang w:val="x-none" w:eastAsia="x-none"/>
        </w:rPr>
        <w:t>e</w:t>
      </w:r>
      <w:proofErr w:type="spellEnd"/>
      <w:r w:rsidRPr="006E355D">
        <w:rPr>
          <w:rFonts w:ascii="Arial" w:eastAsia="Times New Roman" w:hAnsi="Arial" w:cs="Arial"/>
          <w:color w:val="000000"/>
          <w:sz w:val="24"/>
          <w:szCs w:val="24"/>
          <w:lang w:val="x-none" w:eastAsia="x-none"/>
        </w:rPr>
        <w:t xml:space="preserve"> evaluó el rendimiento agrícola y sus principales componentes</w:t>
      </w:r>
      <w:r w:rsidRPr="006E355D">
        <w:rPr>
          <w:rFonts w:ascii="Arial" w:eastAsia="Times New Roman" w:hAnsi="Arial" w:cs="Arial"/>
          <w:color w:val="000000"/>
          <w:sz w:val="24"/>
          <w:szCs w:val="24"/>
          <w:lang w:val="es-ES" w:eastAsia="x-none"/>
        </w:rPr>
        <w:t>;</w:t>
      </w:r>
      <w:r w:rsidRPr="006E355D">
        <w:rPr>
          <w:rFonts w:ascii="Arial" w:eastAsia="Times New Roman" w:hAnsi="Arial" w:cs="Arial"/>
          <w:color w:val="000000"/>
          <w:sz w:val="24"/>
          <w:szCs w:val="24"/>
          <w:lang w:val="x-none" w:eastAsia="x-none"/>
        </w:rPr>
        <w:t xml:space="preserve"> además de</w:t>
      </w:r>
      <w:r w:rsidRPr="006E355D">
        <w:rPr>
          <w:rFonts w:ascii="Arial" w:eastAsia="Times New Roman" w:hAnsi="Arial" w:cs="Arial"/>
          <w:color w:val="000000"/>
          <w:sz w:val="24"/>
          <w:szCs w:val="24"/>
          <w:lang w:val="es-ES" w:eastAsia="x-none"/>
        </w:rPr>
        <w:t>,</w:t>
      </w:r>
      <w:r w:rsidRPr="006E355D">
        <w:rPr>
          <w:rFonts w:ascii="Arial" w:eastAsia="Times New Roman" w:hAnsi="Arial" w:cs="Arial"/>
          <w:color w:val="000000"/>
          <w:sz w:val="24"/>
          <w:szCs w:val="24"/>
          <w:lang w:val="x-none" w:eastAsia="x-none"/>
        </w:rPr>
        <w:t xml:space="preserve"> variables meteorológicas (temperaturas, radiación solar, humedad relativa), en diferentes </w:t>
      </w:r>
      <w:r w:rsidRPr="006E355D">
        <w:rPr>
          <w:rFonts w:ascii="Arial" w:eastAsia="Times New Roman" w:hAnsi="Arial" w:cs="Arial"/>
          <w:sz w:val="24"/>
          <w:szCs w:val="24"/>
          <w:lang w:val="x-none" w:eastAsia="x-none"/>
        </w:rPr>
        <w:t>etapas fenológicas del cultivo.</w:t>
      </w:r>
      <w:r w:rsidRPr="006E355D">
        <w:rPr>
          <w:rFonts w:ascii="Arial" w:eastAsia="Times New Roman" w:hAnsi="Arial" w:cs="Arial"/>
          <w:sz w:val="24"/>
          <w:szCs w:val="24"/>
          <w:lang w:val="es-ES" w:eastAsia="es-ES"/>
        </w:rPr>
        <w:t xml:space="preserve">  </w:t>
      </w:r>
      <w:r w:rsidRPr="006E355D">
        <w:rPr>
          <w:rFonts w:ascii="Arial" w:eastAsia="Times New Roman" w:hAnsi="Arial" w:cs="Times New Roman"/>
          <w:color w:val="000000"/>
          <w:sz w:val="24"/>
          <w:szCs w:val="24"/>
          <w:lang w:val="es-ES" w:eastAsia="x-none"/>
        </w:rPr>
        <w:t xml:space="preserve">El cambio climático provoca un efecto negativo en el rendimiento del cultivo del frijol con una reducción considerable de los rendimientos, sobre todo por las variaciones en el comportamiento de las temperaturas del aire. </w:t>
      </w:r>
      <w:r w:rsidRPr="006E355D">
        <w:rPr>
          <w:rFonts w:ascii="Arial" w:eastAsia="Times New Roman" w:hAnsi="Arial" w:cs="Arial"/>
          <w:sz w:val="24"/>
          <w:szCs w:val="24"/>
          <w:lang w:val="x-none" w:eastAsia="x-none"/>
        </w:rPr>
        <w:t xml:space="preserve">El rendimiento se relaciona de manera positiva con la </w:t>
      </w:r>
      <w:r w:rsidRPr="006E355D">
        <w:rPr>
          <w:rFonts w:ascii="Arial" w:eastAsia="Times New Roman" w:hAnsi="Arial" w:cs="Arial"/>
          <w:sz w:val="24"/>
          <w:szCs w:val="24"/>
          <w:lang w:val="x-none" w:eastAsia="x-none"/>
        </w:rPr>
        <w:lastRenderedPageBreak/>
        <w:t>temperatura del aire en la fase de crecimiento de</w:t>
      </w:r>
      <w:r w:rsidRPr="006E355D">
        <w:rPr>
          <w:rFonts w:ascii="Arial" w:eastAsia="Times New Roman" w:hAnsi="Arial" w:cs="Arial"/>
          <w:sz w:val="24"/>
          <w:szCs w:val="24"/>
          <w:lang w:val="es-ES" w:eastAsia="x-none"/>
        </w:rPr>
        <w:t>sde</w:t>
      </w:r>
      <w:r w:rsidRPr="006E355D">
        <w:rPr>
          <w:rFonts w:ascii="Arial" w:eastAsia="Times New Roman" w:hAnsi="Arial" w:cs="Arial"/>
          <w:sz w:val="24"/>
          <w:szCs w:val="24"/>
          <w:lang w:val="x-none" w:eastAsia="x-none"/>
        </w:rPr>
        <w:t xml:space="preserve"> emergencia hasta </w:t>
      </w:r>
      <w:r w:rsidRPr="006E355D">
        <w:rPr>
          <w:rFonts w:ascii="Arial" w:eastAsia="Times New Roman" w:hAnsi="Arial" w:cs="Arial"/>
          <w:color w:val="000000"/>
          <w:sz w:val="24"/>
          <w:szCs w:val="24"/>
          <w:lang w:val="x-none" w:eastAsia="x-none"/>
        </w:rPr>
        <w:t>floraci</w:t>
      </w:r>
      <w:r w:rsidRPr="006E355D">
        <w:rPr>
          <w:rFonts w:ascii="Arial" w:eastAsia="Times New Roman" w:hAnsi="Arial" w:cs="Arial"/>
          <w:color w:val="000000"/>
          <w:sz w:val="24"/>
          <w:szCs w:val="24"/>
          <w:lang w:val="es-ES" w:eastAsia="x-none"/>
        </w:rPr>
        <w:t>ón y</w:t>
      </w:r>
      <w:r w:rsidRPr="006E355D">
        <w:rPr>
          <w:rFonts w:ascii="Arial" w:eastAsia="Times New Roman" w:hAnsi="Arial" w:cs="Arial"/>
          <w:color w:val="000000"/>
          <w:sz w:val="24"/>
          <w:szCs w:val="24"/>
          <w:lang w:val="x-none" w:eastAsia="x-none"/>
        </w:rPr>
        <w:t xml:space="preserve"> de</w:t>
      </w:r>
      <w:r w:rsidRPr="006E355D">
        <w:rPr>
          <w:rFonts w:ascii="Arial" w:eastAsia="Times New Roman" w:hAnsi="Arial" w:cs="Arial"/>
          <w:sz w:val="24"/>
          <w:szCs w:val="24"/>
          <w:lang w:val="x-none" w:eastAsia="x-none"/>
        </w:rPr>
        <w:t xml:space="preserve"> manera negativa, </w:t>
      </w:r>
      <w:r w:rsidRPr="006E355D">
        <w:rPr>
          <w:rFonts w:ascii="Arial" w:eastAsia="Times New Roman" w:hAnsi="Arial" w:cs="Arial"/>
          <w:sz w:val="24"/>
          <w:szCs w:val="24"/>
          <w:lang w:val="es-ES" w:eastAsia="x-none"/>
        </w:rPr>
        <w:t xml:space="preserve">durante la fases de floración a cosecha, aspecto asociado a </w:t>
      </w:r>
      <w:r w:rsidRPr="006E355D">
        <w:rPr>
          <w:rFonts w:ascii="Arial" w:eastAsia="Times New Roman" w:hAnsi="Arial" w:cs="Arial"/>
          <w:color w:val="000000"/>
          <w:sz w:val="24"/>
          <w:szCs w:val="20"/>
          <w:lang w:val="x-none" w:eastAsia="x-none"/>
        </w:rPr>
        <w:t>posibles cambios en la disponibilidad de asimilados</w:t>
      </w:r>
      <w:r w:rsidRPr="006E355D">
        <w:rPr>
          <w:rFonts w:ascii="Arial" w:eastAsia="Times New Roman" w:hAnsi="Arial" w:cs="Arial"/>
          <w:color w:val="000000"/>
          <w:sz w:val="24"/>
          <w:szCs w:val="20"/>
          <w:lang w:val="es-ES" w:eastAsia="x-none"/>
        </w:rPr>
        <w:t>.</w:t>
      </w:r>
      <w:r w:rsidRPr="006E355D">
        <w:rPr>
          <w:rFonts w:ascii="Arial" w:eastAsia="Times New Roman" w:hAnsi="Arial" w:cs="Arial"/>
          <w:sz w:val="24"/>
          <w:szCs w:val="24"/>
          <w:lang w:val="es-ES" w:eastAsia="x-none"/>
        </w:rPr>
        <w:t xml:space="preserve"> </w:t>
      </w:r>
    </w:p>
    <w:p w:rsidR="006E355D" w:rsidRPr="006E355D" w:rsidRDefault="006E355D" w:rsidP="006E355D">
      <w:pPr>
        <w:autoSpaceDE w:val="0"/>
        <w:autoSpaceDN w:val="0"/>
        <w:adjustRightInd w:val="0"/>
        <w:spacing w:after="0" w:line="360" w:lineRule="auto"/>
        <w:rPr>
          <w:rFonts w:ascii="Times New Roman" w:eastAsia="Calibri" w:hAnsi="Times New Roman" w:cs="Times New Roman"/>
          <w:color w:val="000000"/>
          <w:sz w:val="24"/>
          <w:szCs w:val="24"/>
          <w:lang w:val="es-ES" w:eastAsia="es-ES"/>
        </w:rPr>
      </w:pPr>
      <w:r w:rsidRPr="006E355D">
        <w:rPr>
          <w:rFonts w:ascii="Arial" w:eastAsia="Times New Roman" w:hAnsi="Arial" w:cs="Arial"/>
          <w:b/>
          <w:bCs/>
          <w:color w:val="000000"/>
          <w:sz w:val="24"/>
          <w:szCs w:val="24"/>
          <w:lang w:val="es-ES" w:eastAsia="es-ES"/>
        </w:rPr>
        <w:t>Palabras Clave:</w:t>
      </w:r>
      <w:r w:rsidRPr="006E355D">
        <w:rPr>
          <w:rFonts w:ascii="Arial" w:eastAsia="Times New Roman" w:hAnsi="Arial" w:cs="Arial"/>
          <w:bCs/>
          <w:color w:val="000000"/>
          <w:sz w:val="24"/>
          <w:szCs w:val="24"/>
          <w:lang w:val="es-ES" w:eastAsia="es-ES"/>
        </w:rPr>
        <w:t xml:space="preserve"> Cultivar, temperatura</w:t>
      </w:r>
      <w:r w:rsidRPr="006E355D">
        <w:rPr>
          <w:rFonts w:ascii="Arial" w:eastAsia="Times New Roman" w:hAnsi="Arial" w:cs="Arial"/>
          <w:b/>
          <w:bCs/>
          <w:color w:val="000000"/>
          <w:sz w:val="24"/>
          <w:szCs w:val="24"/>
          <w:lang w:val="es-ES" w:eastAsia="es-ES"/>
        </w:rPr>
        <w:t xml:space="preserve">, </w:t>
      </w:r>
      <w:r w:rsidRPr="006E355D">
        <w:rPr>
          <w:rFonts w:ascii="Arial" w:eastAsia="Times New Roman" w:hAnsi="Arial" w:cs="Arial"/>
          <w:bCs/>
          <w:color w:val="000000"/>
          <w:sz w:val="24"/>
          <w:szCs w:val="24"/>
          <w:lang w:val="es-ES" w:eastAsia="es-ES"/>
        </w:rPr>
        <w:t>fenología.</w:t>
      </w:r>
      <w:r w:rsidRPr="006E355D">
        <w:rPr>
          <w:rFonts w:ascii="Arial" w:eastAsia="Times New Roman" w:hAnsi="Arial" w:cs="Arial"/>
          <w:b/>
          <w:bCs/>
          <w:color w:val="000000"/>
          <w:sz w:val="24"/>
          <w:szCs w:val="24"/>
          <w:lang w:val="es-ES" w:eastAsia="es-ES"/>
        </w:rPr>
        <w:t xml:space="preserve"> </w:t>
      </w:r>
    </w:p>
    <w:p w:rsidR="006E355D" w:rsidRPr="006E355D" w:rsidRDefault="006E355D" w:rsidP="006E355D">
      <w:pPr>
        <w:spacing w:after="0" w:line="360" w:lineRule="auto"/>
        <w:jc w:val="both"/>
        <w:rPr>
          <w:rFonts w:ascii="Arial" w:eastAsia="Calibri" w:hAnsi="Arial" w:cs="Arial"/>
          <w:bCs/>
          <w:sz w:val="24"/>
          <w:lang w:val="es-ES"/>
        </w:rPr>
      </w:pPr>
    </w:p>
    <w:p w:rsidR="006E355D" w:rsidRDefault="006E355D" w:rsidP="006E355D">
      <w:pPr>
        <w:spacing w:after="0" w:line="360" w:lineRule="auto"/>
        <w:jc w:val="center"/>
        <w:rPr>
          <w:rFonts w:ascii="Arial" w:eastAsia="Calibri" w:hAnsi="Arial" w:cs="Arial"/>
          <w:b/>
          <w:sz w:val="24"/>
          <w:szCs w:val="24"/>
          <w:lang w:val="en-GB"/>
        </w:rPr>
      </w:pPr>
      <w:r w:rsidRPr="006E355D">
        <w:rPr>
          <w:rFonts w:ascii="Arial" w:eastAsia="Calibri" w:hAnsi="Arial" w:cs="Arial"/>
          <w:b/>
          <w:sz w:val="24"/>
          <w:szCs w:val="24"/>
          <w:lang w:val="en-GB"/>
        </w:rPr>
        <w:t>Abstract.</w:t>
      </w:r>
    </w:p>
    <w:p w:rsidR="006E355D" w:rsidRPr="006E355D" w:rsidRDefault="006E355D" w:rsidP="006E355D">
      <w:pPr>
        <w:spacing w:after="0" w:line="360" w:lineRule="auto"/>
        <w:jc w:val="both"/>
        <w:rPr>
          <w:rFonts w:ascii="Arial" w:eastAsia="Times New Roman" w:hAnsi="Arial" w:cs="Arial"/>
          <w:color w:val="FF0000"/>
          <w:sz w:val="24"/>
          <w:szCs w:val="24"/>
          <w:lang w:val="en-US" w:eastAsia="es-ES"/>
        </w:rPr>
      </w:pPr>
      <w:r w:rsidRPr="006E355D">
        <w:rPr>
          <w:rFonts w:ascii="Arial" w:eastAsia="Calibri" w:hAnsi="Arial" w:cs="Arial"/>
          <w:sz w:val="24"/>
          <w:szCs w:val="24"/>
          <w:lang w:val="en"/>
        </w:rPr>
        <w:t xml:space="preserve"> </w:t>
      </w:r>
      <w:r w:rsidRPr="006E355D">
        <w:rPr>
          <w:rFonts w:ascii="Arial" w:eastAsia="Times New Roman" w:hAnsi="Arial" w:cs="Arial"/>
          <w:sz w:val="24"/>
          <w:szCs w:val="24"/>
          <w:lang w:val="en-US" w:eastAsia="es-ES"/>
        </w:rPr>
        <w:t xml:space="preserve">The research was developed in the areas of the Base Technological Science Unit, Los Palacios, Pinar del Río, belonging to the National Institute of Agricultural Sciences. The objective was to evaluate the variability of the yield in bean cultivars </w:t>
      </w:r>
      <w:r w:rsidRPr="006E355D">
        <w:rPr>
          <w:rFonts w:ascii="Arial" w:eastAsia="Calibri" w:hAnsi="Arial" w:cs="Arial"/>
          <w:sz w:val="24"/>
          <w:lang w:val="en-US"/>
        </w:rPr>
        <w:t>(</w:t>
      </w:r>
      <w:r w:rsidRPr="006E355D">
        <w:rPr>
          <w:rFonts w:ascii="Arial" w:eastAsia="Calibri" w:hAnsi="Arial" w:cs="Arial"/>
          <w:i/>
          <w:sz w:val="24"/>
          <w:lang w:val="en-US"/>
        </w:rPr>
        <w:t xml:space="preserve">Phaseolus vulgaris </w:t>
      </w:r>
      <w:r w:rsidRPr="006E355D">
        <w:rPr>
          <w:rFonts w:ascii="Arial" w:eastAsia="Calibri" w:hAnsi="Arial" w:cs="Arial"/>
          <w:color w:val="000000"/>
          <w:sz w:val="24"/>
          <w:lang w:val="en-US"/>
        </w:rPr>
        <w:t>L.)</w:t>
      </w:r>
      <w:r w:rsidRPr="006E355D">
        <w:rPr>
          <w:rFonts w:ascii="Arial" w:eastAsia="Times New Roman" w:hAnsi="Arial" w:cs="Arial"/>
          <w:color w:val="000000"/>
          <w:sz w:val="24"/>
          <w:szCs w:val="24"/>
          <w:lang w:val="en-US" w:eastAsia="es-ES"/>
        </w:rPr>
        <w:t>,</w:t>
      </w:r>
      <w:r w:rsidRPr="006E355D">
        <w:rPr>
          <w:rFonts w:ascii="Arial" w:eastAsia="Times New Roman" w:hAnsi="Arial" w:cs="Arial"/>
          <w:sz w:val="24"/>
          <w:szCs w:val="24"/>
          <w:lang w:val="en-US" w:eastAsia="es-ES"/>
        </w:rPr>
        <w:t xml:space="preserve"> associated with meteorological variables according to the sowing date. Six bean cultivars were used (</w:t>
      </w:r>
      <w:r w:rsidRPr="006E355D">
        <w:rPr>
          <w:rFonts w:ascii="Arial" w:eastAsia="Calibri" w:hAnsi="Arial" w:cs="Arial"/>
          <w:sz w:val="24"/>
          <w:szCs w:val="24"/>
          <w:lang w:val="en-US"/>
        </w:rPr>
        <w:t xml:space="preserve">Holguin 518, </w:t>
      </w:r>
      <w:proofErr w:type="spellStart"/>
      <w:r w:rsidRPr="006E355D">
        <w:rPr>
          <w:rFonts w:ascii="Arial" w:eastAsia="Calibri" w:hAnsi="Arial" w:cs="Arial"/>
          <w:sz w:val="24"/>
          <w:szCs w:val="24"/>
          <w:lang w:val="en-US"/>
        </w:rPr>
        <w:t>Tazumal</w:t>
      </w:r>
      <w:proofErr w:type="spellEnd"/>
      <w:r w:rsidRPr="006E355D">
        <w:rPr>
          <w:rFonts w:ascii="Arial" w:eastAsia="Calibri" w:hAnsi="Arial" w:cs="Arial"/>
          <w:sz w:val="24"/>
          <w:szCs w:val="24"/>
          <w:lang w:val="en-US"/>
        </w:rPr>
        <w:t xml:space="preserve">, </w:t>
      </w:r>
      <w:proofErr w:type="spellStart"/>
      <w:r w:rsidRPr="006E355D">
        <w:rPr>
          <w:rFonts w:ascii="Arial" w:eastAsia="Calibri" w:hAnsi="Arial" w:cs="Arial"/>
          <w:sz w:val="24"/>
          <w:szCs w:val="24"/>
          <w:lang w:val="en-US"/>
        </w:rPr>
        <w:t>Tomeguin</w:t>
      </w:r>
      <w:proofErr w:type="spellEnd"/>
      <w:r w:rsidRPr="006E355D">
        <w:rPr>
          <w:rFonts w:ascii="Arial" w:eastAsia="Calibri" w:hAnsi="Arial" w:cs="Arial"/>
          <w:sz w:val="24"/>
          <w:szCs w:val="24"/>
          <w:lang w:val="en-US"/>
        </w:rPr>
        <w:t xml:space="preserve"> 93, Bat 304, Bat 832 </w:t>
      </w:r>
      <w:r w:rsidRPr="006E355D">
        <w:rPr>
          <w:rFonts w:ascii="Arial" w:eastAsia="Calibri" w:hAnsi="Arial" w:cs="Arial"/>
          <w:color w:val="000000"/>
          <w:sz w:val="24"/>
          <w:szCs w:val="24"/>
          <w:lang w:val="en-US"/>
        </w:rPr>
        <w:t xml:space="preserve">and </w:t>
      </w:r>
      <w:r w:rsidRPr="006E355D">
        <w:rPr>
          <w:rFonts w:ascii="Arial" w:eastAsia="Calibri" w:hAnsi="Arial" w:cs="Arial"/>
          <w:sz w:val="24"/>
          <w:szCs w:val="24"/>
          <w:lang w:val="en-US"/>
        </w:rPr>
        <w:t>Cuba Cueto 25-9 (CC-25-9</w:t>
      </w:r>
      <w:r w:rsidRPr="006E355D">
        <w:rPr>
          <w:rFonts w:ascii="Arial" w:eastAsia="Times New Roman" w:hAnsi="Arial" w:cs="Arial"/>
          <w:sz w:val="24"/>
          <w:szCs w:val="24"/>
          <w:lang w:val="en-US" w:eastAsia="es-ES"/>
        </w:rPr>
        <w:t>)), which were sown on four different sowing dates (</w:t>
      </w:r>
      <w:proofErr w:type="spellStart"/>
      <w:r w:rsidRPr="006E355D">
        <w:rPr>
          <w:rFonts w:ascii="Arial" w:eastAsia="Times New Roman" w:hAnsi="Arial" w:cs="Arial"/>
          <w:sz w:val="24"/>
          <w:szCs w:val="24"/>
          <w:lang w:val="en-US" w:eastAsia="es-ES"/>
        </w:rPr>
        <w:t>october</w:t>
      </w:r>
      <w:proofErr w:type="spellEnd"/>
      <w:r w:rsidRPr="006E355D">
        <w:rPr>
          <w:rFonts w:ascii="Arial" w:eastAsia="Times New Roman" w:hAnsi="Arial" w:cs="Arial"/>
          <w:sz w:val="24"/>
          <w:szCs w:val="24"/>
          <w:lang w:val="en-US" w:eastAsia="es-ES"/>
        </w:rPr>
        <w:t xml:space="preserve"> 2010, </w:t>
      </w:r>
      <w:proofErr w:type="spellStart"/>
      <w:r w:rsidRPr="006E355D">
        <w:rPr>
          <w:rFonts w:ascii="Arial" w:eastAsia="Times New Roman" w:hAnsi="Arial" w:cs="Arial"/>
          <w:sz w:val="24"/>
          <w:szCs w:val="24"/>
          <w:lang w:val="en-US" w:eastAsia="es-ES"/>
        </w:rPr>
        <w:t>december</w:t>
      </w:r>
      <w:proofErr w:type="spellEnd"/>
      <w:r w:rsidRPr="006E355D">
        <w:rPr>
          <w:rFonts w:ascii="Arial" w:eastAsia="Times New Roman" w:hAnsi="Arial" w:cs="Arial"/>
          <w:sz w:val="24"/>
          <w:szCs w:val="24"/>
          <w:lang w:val="en-US" w:eastAsia="es-ES"/>
        </w:rPr>
        <w:t xml:space="preserve"> 2011, </w:t>
      </w:r>
      <w:proofErr w:type="spellStart"/>
      <w:r w:rsidRPr="006E355D">
        <w:rPr>
          <w:rFonts w:ascii="Arial" w:eastAsia="Times New Roman" w:hAnsi="Arial" w:cs="Arial"/>
          <w:sz w:val="24"/>
          <w:szCs w:val="24"/>
          <w:lang w:val="en-US" w:eastAsia="es-ES"/>
        </w:rPr>
        <w:t>january</w:t>
      </w:r>
      <w:proofErr w:type="spellEnd"/>
      <w:r w:rsidRPr="006E355D">
        <w:rPr>
          <w:rFonts w:ascii="Arial" w:eastAsia="Times New Roman" w:hAnsi="Arial" w:cs="Arial"/>
          <w:sz w:val="24"/>
          <w:szCs w:val="24"/>
          <w:lang w:val="en-US" w:eastAsia="es-ES"/>
        </w:rPr>
        <w:t xml:space="preserve"> 2012, </w:t>
      </w:r>
      <w:proofErr w:type="spellStart"/>
      <w:r w:rsidRPr="006E355D">
        <w:rPr>
          <w:rFonts w:ascii="Arial" w:eastAsia="Times New Roman" w:hAnsi="Arial" w:cs="Arial"/>
          <w:sz w:val="24"/>
          <w:szCs w:val="24"/>
          <w:lang w:val="en-US" w:eastAsia="es-ES"/>
        </w:rPr>
        <w:t>october</w:t>
      </w:r>
      <w:proofErr w:type="spellEnd"/>
      <w:r w:rsidRPr="006E355D">
        <w:rPr>
          <w:rFonts w:ascii="Arial" w:eastAsia="Times New Roman" w:hAnsi="Arial" w:cs="Arial"/>
          <w:sz w:val="24"/>
          <w:szCs w:val="24"/>
          <w:lang w:val="en-US" w:eastAsia="es-ES"/>
        </w:rPr>
        <w:t xml:space="preserve"> </w:t>
      </w:r>
      <w:proofErr w:type="gramStart"/>
      <w:r w:rsidRPr="006E355D">
        <w:rPr>
          <w:rFonts w:ascii="Arial" w:eastAsia="Times New Roman" w:hAnsi="Arial" w:cs="Arial"/>
          <w:sz w:val="24"/>
          <w:szCs w:val="24"/>
          <w:lang w:val="en-US" w:eastAsia="es-ES"/>
        </w:rPr>
        <w:t>2012 )</w:t>
      </w:r>
      <w:proofErr w:type="gramEnd"/>
      <w:r w:rsidRPr="006E355D">
        <w:rPr>
          <w:rFonts w:ascii="Arial" w:eastAsia="Times New Roman" w:hAnsi="Arial" w:cs="Arial"/>
          <w:sz w:val="24"/>
          <w:szCs w:val="24"/>
          <w:lang w:val="en-US" w:eastAsia="es-ES"/>
        </w:rPr>
        <w:t xml:space="preserve">, on a Hydromorphic floor </w:t>
      </w:r>
      <w:proofErr w:type="spellStart"/>
      <w:r w:rsidRPr="006E355D">
        <w:rPr>
          <w:rFonts w:ascii="Arial" w:eastAsia="Times New Roman" w:hAnsi="Arial" w:cs="Arial"/>
          <w:sz w:val="24"/>
          <w:szCs w:val="24"/>
          <w:lang w:val="en-US" w:eastAsia="es-ES"/>
        </w:rPr>
        <w:t>Gley</w:t>
      </w:r>
      <w:proofErr w:type="spellEnd"/>
      <w:r w:rsidRPr="006E355D">
        <w:rPr>
          <w:rFonts w:ascii="Arial" w:eastAsia="Times New Roman" w:hAnsi="Arial" w:cs="Arial"/>
          <w:sz w:val="24"/>
          <w:szCs w:val="24"/>
          <w:lang w:val="en-US" w:eastAsia="es-ES"/>
        </w:rPr>
        <w:t xml:space="preserve"> Nodular Ferruginous </w:t>
      </w:r>
      <w:proofErr w:type="spellStart"/>
      <w:r w:rsidRPr="006E355D">
        <w:rPr>
          <w:rFonts w:ascii="Arial" w:eastAsia="Times New Roman" w:hAnsi="Arial" w:cs="Arial"/>
          <w:sz w:val="24"/>
          <w:szCs w:val="24"/>
          <w:lang w:val="en-US" w:eastAsia="es-ES"/>
        </w:rPr>
        <w:t>Petroferric</w:t>
      </w:r>
      <w:proofErr w:type="spellEnd"/>
      <w:r w:rsidRPr="006E355D">
        <w:rPr>
          <w:rFonts w:ascii="Arial" w:eastAsia="Times New Roman" w:hAnsi="Arial" w:cs="Arial"/>
          <w:sz w:val="24"/>
          <w:szCs w:val="24"/>
          <w:lang w:val="en-US" w:eastAsia="es-ES"/>
        </w:rPr>
        <w:t xml:space="preserve">. The agricultural yield and its main components were evaluated, as well as meteorological variables (temperatures, solar radiation, relative humidity), in different phenological stages of the crop. The </w:t>
      </w:r>
      <w:r w:rsidRPr="006E355D">
        <w:rPr>
          <w:rFonts w:ascii="Arial" w:eastAsia="Calibri" w:hAnsi="Arial" w:cs="Arial"/>
          <w:sz w:val="24"/>
          <w:szCs w:val="24"/>
          <w:lang w:val="en"/>
        </w:rPr>
        <w:t>Climate change causes a negative effect on bean crop yield with a considerable reduction in yields, especially due to variations in the behavior of air temperatures.</w:t>
      </w:r>
      <w:r w:rsidRPr="006E355D">
        <w:rPr>
          <w:rFonts w:ascii="Calibri" w:eastAsia="Calibri" w:hAnsi="Calibri" w:cs="Times New Roman"/>
          <w:lang w:val="en-US"/>
        </w:rPr>
        <w:t xml:space="preserve"> </w:t>
      </w:r>
      <w:r w:rsidRPr="006E355D">
        <w:rPr>
          <w:rFonts w:ascii="Arial" w:eastAsia="Calibri" w:hAnsi="Arial" w:cs="Arial"/>
          <w:sz w:val="24"/>
          <w:szCs w:val="24"/>
          <w:lang w:val="en"/>
        </w:rPr>
        <w:t xml:space="preserve">The performance is positively related to the temperature of the air in the phase of emergency growth to flowering, and in a negative way, during the phases of flowering to harvest, aspect associated with possible changes in the availability of assimilated. </w:t>
      </w:r>
    </w:p>
    <w:p w:rsidR="006E355D" w:rsidRPr="006E355D" w:rsidRDefault="006E355D" w:rsidP="006E355D">
      <w:pPr>
        <w:spacing w:after="0" w:line="360" w:lineRule="auto"/>
        <w:jc w:val="both"/>
        <w:rPr>
          <w:rFonts w:ascii="Arial" w:eastAsia="Calibri" w:hAnsi="Arial" w:cs="Arial"/>
          <w:b/>
          <w:bCs/>
          <w:sz w:val="24"/>
          <w:szCs w:val="24"/>
          <w:lang w:val="en-GB"/>
        </w:rPr>
      </w:pPr>
      <w:r w:rsidRPr="006E355D">
        <w:rPr>
          <w:rFonts w:ascii="Arial" w:eastAsia="Calibri" w:hAnsi="Arial" w:cs="Arial"/>
          <w:b/>
          <w:bCs/>
          <w:sz w:val="24"/>
          <w:szCs w:val="24"/>
          <w:lang w:val="en-GB"/>
        </w:rPr>
        <w:t xml:space="preserve">Key words: </w:t>
      </w:r>
      <w:r w:rsidRPr="006E355D">
        <w:rPr>
          <w:rFonts w:ascii="Arial" w:eastAsia="Calibri" w:hAnsi="Arial" w:cs="Arial"/>
          <w:color w:val="000000"/>
          <w:sz w:val="24"/>
          <w:szCs w:val="24"/>
          <w:lang w:val="en-US" w:eastAsia="es-ES"/>
        </w:rPr>
        <w:t>cultivate</w:t>
      </w:r>
      <w:r w:rsidRPr="006E355D">
        <w:rPr>
          <w:rFonts w:ascii="Arial" w:eastAsia="Calibri" w:hAnsi="Arial" w:cs="Arial"/>
          <w:sz w:val="24"/>
          <w:szCs w:val="24"/>
          <w:lang w:val="en-US"/>
        </w:rPr>
        <w:t>, temperature, phenology.</w:t>
      </w:r>
    </w:p>
    <w:p w:rsidR="006E355D" w:rsidRPr="006E355D" w:rsidRDefault="006E355D" w:rsidP="006E355D">
      <w:pPr>
        <w:spacing w:after="0" w:line="240" w:lineRule="auto"/>
        <w:jc w:val="both"/>
        <w:rPr>
          <w:rFonts w:ascii="Arial" w:eastAsia="Calibri" w:hAnsi="Arial" w:cs="Arial"/>
          <w:b/>
          <w:sz w:val="24"/>
          <w:lang w:val="en-US"/>
        </w:rPr>
      </w:pPr>
    </w:p>
    <w:p w:rsidR="006E355D" w:rsidRPr="006E355D" w:rsidRDefault="006E355D" w:rsidP="006E355D">
      <w:pPr>
        <w:pStyle w:val="Prrafodelista"/>
        <w:numPr>
          <w:ilvl w:val="0"/>
          <w:numId w:val="2"/>
        </w:numPr>
        <w:spacing w:after="0" w:line="360" w:lineRule="auto"/>
        <w:jc w:val="both"/>
        <w:rPr>
          <w:rFonts w:ascii="Arial" w:eastAsia="Calibri" w:hAnsi="Arial" w:cs="Arial"/>
          <w:b/>
          <w:sz w:val="24"/>
          <w:lang w:val="es-ES"/>
        </w:rPr>
      </w:pPr>
      <w:r w:rsidRPr="006E355D">
        <w:rPr>
          <w:rFonts w:ascii="Arial" w:eastAsia="Calibri" w:hAnsi="Arial" w:cs="Arial"/>
          <w:b/>
          <w:sz w:val="24"/>
          <w:lang w:val="es-ES"/>
        </w:rPr>
        <w:t>Introducción</w:t>
      </w:r>
    </w:p>
    <w:p w:rsidR="006E355D" w:rsidRPr="006E355D" w:rsidRDefault="006E355D" w:rsidP="006E355D">
      <w:pPr>
        <w:autoSpaceDE w:val="0"/>
        <w:autoSpaceDN w:val="0"/>
        <w:adjustRightInd w:val="0"/>
        <w:spacing w:after="0" w:line="360" w:lineRule="auto"/>
        <w:jc w:val="both"/>
        <w:rPr>
          <w:rFonts w:ascii="Arial" w:eastAsia="Calibri" w:hAnsi="Arial" w:cs="Arial"/>
          <w:color w:val="000000"/>
          <w:sz w:val="24"/>
          <w:szCs w:val="24"/>
          <w:lang w:val="es-ES" w:eastAsia="es-ES"/>
        </w:rPr>
      </w:pPr>
      <w:r w:rsidRPr="006E355D">
        <w:rPr>
          <w:rFonts w:ascii="Arial" w:eastAsia="Calibri" w:hAnsi="Arial" w:cs="Arial"/>
          <w:sz w:val="24"/>
          <w:szCs w:val="24"/>
          <w:lang w:val="es-ES" w:eastAsia="es-ES"/>
        </w:rPr>
        <w:t xml:space="preserve">    El frijol común (</w:t>
      </w:r>
      <w:proofErr w:type="spellStart"/>
      <w:r w:rsidRPr="006E355D">
        <w:rPr>
          <w:rFonts w:ascii="Arial,Italic" w:eastAsia="Calibri" w:hAnsi="Arial,Italic" w:cs="Arial,Italic"/>
          <w:i/>
          <w:iCs/>
          <w:sz w:val="24"/>
          <w:szCs w:val="24"/>
          <w:lang w:val="es-ES" w:eastAsia="es-ES"/>
        </w:rPr>
        <w:t>Phaseolus</w:t>
      </w:r>
      <w:proofErr w:type="spellEnd"/>
      <w:r w:rsidRPr="006E355D">
        <w:rPr>
          <w:rFonts w:ascii="Arial,Italic" w:eastAsia="Calibri" w:hAnsi="Arial,Italic" w:cs="Arial,Italic"/>
          <w:i/>
          <w:iCs/>
          <w:sz w:val="24"/>
          <w:szCs w:val="24"/>
          <w:lang w:val="es-ES" w:eastAsia="es-ES"/>
        </w:rPr>
        <w:t xml:space="preserve"> </w:t>
      </w:r>
      <w:proofErr w:type="spellStart"/>
      <w:r w:rsidRPr="006E355D">
        <w:rPr>
          <w:rFonts w:ascii="Arial,Italic" w:eastAsia="Calibri" w:hAnsi="Arial,Italic" w:cs="Arial,Italic"/>
          <w:i/>
          <w:iCs/>
          <w:sz w:val="24"/>
          <w:szCs w:val="24"/>
          <w:lang w:val="es-ES" w:eastAsia="es-ES"/>
        </w:rPr>
        <w:t>vulgaris</w:t>
      </w:r>
      <w:proofErr w:type="spellEnd"/>
      <w:r w:rsidRPr="006E355D">
        <w:rPr>
          <w:rFonts w:ascii="Arial,Italic" w:eastAsia="Calibri" w:hAnsi="Arial,Italic" w:cs="Arial,Italic"/>
          <w:i/>
          <w:iCs/>
          <w:sz w:val="24"/>
          <w:szCs w:val="24"/>
          <w:lang w:val="es-ES" w:eastAsia="es-ES"/>
        </w:rPr>
        <w:t xml:space="preserve"> </w:t>
      </w:r>
      <w:r w:rsidRPr="006E355D">
        <w:rPr>
          <w:rFonts w:ascii="Arial" w:eastAsia="Calibri" w:hAnsi="Arial" w:cs="Arial"/>
          <w:sz w:val="24"/>
          <w:szCs w:val="24"/>
          <w:lang w:val="es-ES" w:eastAsia="es-ES"/>
        </w:rPr>
        <w:t xml:space="preserve">L.) es la leguminosa de mayor importancia por su consumo en el mundo. Se cultiva en ambientes muy diversos y son los países de </w:t>
      </w:r>
      <w:r w:rsidRPr="006E355D">
        <w:rPr>
          <w:rFonts w:ascii="Arial" w:eastAsia="Calibri" w:hAnsi="Arial" w:cs="Arial"/>
          <w:color w:val="000000"/>
          <w:sz w:val="24"/>
          <w:szCs w:val="24"/>
          <w:lang w:val="es-ES" w:eastAsia="es-ES"/>
        </w:rPr>
        <w:t xml:space="preserve">Centroamérica y el Caribe donde se concentran grandes áreas productoras y las poblaciones que más lo consumen, por ser un componente esencial de su dieta diaria (1, 2) y una fuente rica en proteínas, vitaminas y minerales (3). </w:t>
      </w:r>
      <w:r w:rsidRPr="006E355D">
        <w:rPr>
          <w:rFonts w:ascii="Arial" w:eastAsia="Calibri" w:hAnsi="Arial" w:cs="Arial"/>
          <w:color w:val="000000"/>
          <w:sz w:val="24"/>
          <w:szCs w:val="24"/>
          <w:lang w:val="es-ES"/>
        </w:rPr>
        <w:t>En Cuba, su cultivo alcanza cada día mayor importancia y el país ha incrementado su siembra de 122 mil hectáreas en el año 2016 a 147 mil en el 2018 (4, 5). Sus rendimientos se han mantenido entre 0,8 y 1,0 t ha</w:t>
      </w:r>
      <w:r w:rsidRPr="006E355D">
        <w:rPr>
          <w:rFonts w:ascii="Arial" w:eastAsia="Calibri" w:hAnsi="Arial" w:cs="Arial"/>
          <w:color w:val="000000"/>
          <w:sz w:val="24"/>
          <w:szCs w:val="24"/>
          <w:vertAlign w:val="superscript"/>
          <w:lang w:val="es-ES"/>
        </w:rPr>
        <w:t>-1</w:t>
      </w:r>
      <w:r w:rsidRPr="006E355D">
        <w:rPr>
          <w:rFonts w:ascii="Arial" w:eastAsia="Calibri" w:hAnsi="Arial" w:cs="Arial"/>
          <w:color w:val="000000"/>
          <w:sz w:val="24"/>
          <w:szCs w:val="24"/>
          <w:lang w:val="es-ES"/>
        </w:rPr>
        <w:t xml:space="preserve"> inferior al potencial de los cultivares utilizados</w:t>
      </w:r>
      <w:r w:rsidRPr="006E355D">
        <w:rPr>
          <w:rFonts w:ascii="Arial" w:eastAsia="Calibri" w:hAnsi="Arial" w:cs="Arial"/>
          <w:color w:val="000000"/>
          <w:sz w:val="24"/>
          <w:szCs w:val="24"/>
          <w:lang w:val="es-ES" w:eastAsia="es-ES"/>
        </w:rPr>
        <w:t xml:space="preserve">, no </w:t>
      </w:r>
      <w:proofErr w:type="gramStart"/>
      <w:r w:rsidRPr="006E355D">
        <w:rPr>
          <w:rFonts w:ascii="Arial" w:eastAsia="Calibri" w:hAnsi="Arial" w:cs="Arial"/>
          <w:color w:val="000000"/>
          <w:sz w:val="24"/>
          <w:szCs w:val="24"/>
          <w:lang w:val="es-ES" w:eastAsia="es-ES"/>
        </w:rPr>
        <w:t>obstante</w:t>
      </w:r>
      <w:proofErr w:type="gramEnd"/>
      <w:r w:rsidRPr="006E355D">
        <w:rPr>
          <w:rFonts w:ascii="Arial" w:eastAsia="Calibri" w:hAnsi="Arial" w:cs="Arial"/>
          <w:color w:val="000000"/>
          <w:sz w:val="24"/>
          <w:szCs w:val="24"/>
          <w:lang w:val="es-ES" w:eastAsia="es-ES"/>
        </w:rPr>
        <w:t xml:space="preserve"> la producción </w:t>
      </w:r>
      <w:r w:rsidRPr="006E355D">
        <w:rPr>
          <w:rFonts w:ascii="Arial" w:eastAsia="Calibri" w:hAnsi="Arial" w:cs="Arial"/>
          <w:color w:val="000000"/>
          <w:sz w:val="24"/>
          <w:szCs w:val="24"/>
          <w:lang w:val="es-ES" w:eastAsia="es-ES"/>
        </w:rPr>
        <w:lastRenderedPageBreak/>
        <w:t xml:space="preserve">nacional aún no satisface la demanda de consumo </w:t>
      </w:r>
      <w:r w:rsidRPr="006E355D">
        <w:rPr>
          <w:rFonts w:ascii="Arial" w:eastAsia="Calibri" w:hAnsi="Arial" w:cs="Arial"/>
          <w:color w:val="000000"/>
          <w:sz w:val="24"/>
          <w:szCs w:val="24"/>
          <w:lang w:val="es-ES"/>
        </w:rPr>
        <w:t>(6, 7)</w:t>
      </w:r>
      <w:r w:rsidRPr="006E355D">
        <w:rPr>
          <w:rFonts w:ascii="Arial" w:eastAsia="Calibri" w:hAnsi="Arial" w:cs="Arial"/>
          <w:color w:val="000000"/>
          <w:sz w:val="24"/>
          <w:szCs w:val="24"/>
          <w:lang w:val="es-ES" w:eastAsia="es-ES"/>
        </w:rPr>
        <w:t>.</w:t>
      </w:r>
      <w:r w:rsidRPr="006E355D">
        <w:rPr>
          <w:rFonts w:ascii="Arial" w:eastAsia="Calibri" w:hAnsi="Arial" w:cs="Arial"/>
          <w:color w:val="000000"/>
          <w:sz w:val="24"/>
          <w:szCs w:val="24"/>
          <w:lang w:val="es-ES"/>
        </w:rPr>
        <w:t xml:space="preserve"> </w:t>
      </w:r>
      <w:r w:rsidRPr="006E355D">
        <w:rPr>
          <w:rFonts w:ascii="Arial" w:eastAsia="Calibri" w:hAnsi="Arial" w:cs="Arial"/>
          <w:color w:val="000000"/>
          <w:sz w:val="24"/>
          <w:szCs w:val="24"/>
          <w:lang w:val="es-ES" w:eastAsia="es-ES"/>
        </w:rPr>
        <w:t xml:space="preserve">Además, el cambio climático se ha convertido en un factor decisivo para la estabilidad de los rendimientos, en los últimos años son más evidentes los eventos meteorológicos extremos, se han modificado los patrones globales de precipitación y la intensidad de las sequías (8). Por lo tanto, promover el uso de cultivares mejor adaptados a las condiciones ambientales actuales, puede contribuir a que las producciones nacionales logren satisfacer la demanda de la población cubana (9). </w:t>
      </w:r>
    </w:p>
    <w:p w:rsidR="006E355D" w:rsidRPr="006E355D" w:rsidRDefault="006E355D" w:rsidP="006E355D">
      <w:pPr>
        <w:spacing w:after="0" w:line="360" w:lineRule="auto"/>
        <w:jc w:val="both"/>
        <w:rPr>
          <w:rFonts w:ascii="Arial" w:eastAsia="Calibri" w:hAnsi="Arial" w:cs="Arial"/>
          <w:color w:val="000000"/>
          <w:sz w:val="24"/>
          <w:szCs w:val="24"/>
          <w:lang w:val="es-ES"/>
        </w:rPr>
      </w:pPr>
      <w:r w:rsidRPr="006E355D">
        <w:rPr>
          <w:rFonts w:ascii="Arial" w:eastAsia="Calibri" w:hAnsi="Arial" w:cs="Arial"/>
          <w:color w:val="000000"/>
          <w:sz w:val="24"/>
          <w:szCs w:val="24"/>
          <w:lang w:val="es-ES"/>
        </w:rPr>
        <w:t xml:space="preserve">    Estos aspectos evidencian en cierta medida que el comportamiento</w:t>
      </w:r>
      <w:r w:rsidRPr="006E355D">
        <w:rPr>
          <w:rFonts w:ascii="Arial" w:eastAsia="Calibri" w:hAnsi="Arial" w:cs="Arial"/>
          <w:sz w:val="24"/>
          <w:szCs w:val="24"/>
          <w:lang w:val="es-ES"/>
        </w:rPr>
        <w:t xml:space="preserve"> y la respuesta de los cultivares de frijol a las condiciones ambientales es diferente según la fecha de siembra, por lo que el análisis de las variables meteorológicas puede ser adecuado para detectar las diferencias de adaptación del frijol en un ambiente determinado. Por tanto, acorde con los criterios anteriores, el presente trabajo se desarrolló con el objetivo </w:t>
      </w:r>
      <w:r w:rsidRPr="006E355D">
        <w:rPr>
          <w:rFonts w:ascii="Arial" w:eastAsia="Calibri" w:hAnsi="Arial" w:cs="Arial"/>
          <w:color w:val="000000"/>
          <w:sz w:val="24"/>
          <w:szCs w:val="24"/>
          <w:lang w:val="es-ES"/>
        </w:rPr>
        <w:t xml:space="preserve">de evaluar la variabilidad del rendimiento en cultivares de frijol </w:t>
      </w:r>
      <w:r w:rsidRPr="006E355D">
        <w:rPr>
          <w:rFonts w:ascii="Arial" w:eastAsia="Calibri" w:hAnsi="Arial" w:cs="Arial"/>
          <w:color w:val="000000"/>
          <w:sz w:val="24"/>
          <w:lang w:val="es-ES"/>
        </w:rPr>
        <w:t>(</w:t>
      </w:r>
      <w:proofErr w:type="spellStart"/>
      <w:r w:rsidRPr="006E355D">
        <w:rPr>
          <w:rFonts w:ascii="Arial" w:eastAsia="Calibri" w:hAnsi="Arial" w:cs="Arial"/>
          <w:i/>
          <w:color w:val="000000"/>
          <w:sz w:val="24"/>
          <w:lang w:val="es-ES"/>
        </w:rPr>
        <w:t>Phaseolus</w:t>
      </w:r>
      <w:proofErr w:type="spellEnd"/>
      <w:r w:rsidRPr="006E355D">
        <w:rPr>
          <w:rFonts w:ascii="Arial" w:eastAsia="Calibri" w:hAnsi="Arial" w:cs="Arial"/>
          <w:i/>
          <w:color w:val="000000"/>
          <w:sz w:val="24"/>
          <w:lang w:val="es-ES"/>
        </w:rPr>
        <w:t xml:space="preserve"> </w:t>
      </w:r>
      <w:proofErr w:type="spellStart"/>
      <w:r w:rsidRPr="006E355D">
        <w:rPr>
          <w:rFonts w:ascii="Arial" w:eastAsia="Calibri" w:hAnsi="Arial" w:cs="Arial"/>
          <w:i/>
          <w:color w:val="000000"/>
          <w:sz w:val="24"/>
          <w:lang w:val="es-ES"/>
        </w:rPr>
        <w:t>vulgaris</w:t>
      </w:r>
      <w:proofErr w:type="spellEnd"/>
      <w:r w:rsidRPr="006E355D">
        <w:rPr>
          <w:rFonts w:ascii="Arial" w:eastAsia="Calibri" w:hAnsi="Arial" w:cs="Arial"/>
          <w:i/>
          <w:color w:val="000000"/>
          <w:sz w:val="24"/>
          <w:lang w:val="es-ES"/>
        </w:rPr>
        <w:t xml:space="preserve"> </w:t>
      </w:r>
      <w:r w:rsidRPr="006E355D">
        <w:rPr>
          <w:rFonts w:ascii="Arial" w:eastAsia="Calibri" w:hAnsi="Arial" w:cs="Arial"/>
          <w:color w:val="000000"/>
          <w:sz w:val="24"/>
          <w:lang w:val="es-ES"/>
        </w:rPr>
        <w:t>L</w:t>
      </w:r>
      <w:r w:rsidRPr="006E355D">
        <w:rPr>
          <w:rFonts w:ascii="Arial" w:eastAsia="Calibri" w:hAnsi="Arial" w:cs="Arial"/>
          <w:i/>
          <w:color w:val="000000"/>
          <w:sz w:val="24"/>
          <w:lang w:val="es-ES"/>
        </w:rPr>
        <w:t>.)</w:t>
      </w:r>
      <w:r w:rsidRPr="006E355D">
        <w:rPr>
          <w:rFonts w:ascii="Arial" w:eastAsia="Calibri" w:hAnsi="Arial" w:cs="Arial"/>
          <w:color w:val="000000"/>
          <w:sz w:val="24"/>
          <w:szCs w:val="24"/>
          <w:lang w:val="es-ES"/>
        </w:rPr>
        <w:t xml:space="preserve"> y su relación con variables meteorológicas según la fecha de siembra.</w:t>
      </w:r>
    </w:p>
    <w:p w:rsidR="006E355D" w:rsidRPr="006E355D" w:rsidRDefault="006E355D" w:rsidP="006E355D">
      <w:pPr>
        <w:suppressAutoHyphens/>
        <w:spacing w:after="0" w:line="360" w:lineRule="auto"/>
        <w:jc w:val="both"/>
        <w:rPr>
          <w:rFonts w:ascii="Arial" w:eastAsia="Times New Roman" w:hAnsi="Arial" w:cs="Arial"/>
          <w:b/>
          <w:sz w:val="24"/>
          <w:szCs w:val="24"/>
          <w:lang w:val="x-none" w:eastAsia="x-none"/>
        </w:rPr>
      </w:pPr>
    </w:p>
    <w:p w:rsidR="006E355D" w:rsidRPr="006E355D" w:rsidRDefault="006E355D" w:rsidP="006E355D">
      <w:pPr>
        <w:pStyle w:val="Prrafodelista"/>
        <w:numPr>
          <w:ilvl w:val="0"/>
          <w:numId w:val="2"/>
        </w:numPr>
        <w:suppressAutoHyphens/>
        <w:spacing w:after="0" w:line="360" w:lineRule="auto"/>
        <w:jc w:val="both"/>
        <w:rPr>
          <w:rFonts w:ascii="Arial" w:eastAsia="Times New Roman" w:hAnsi="Arial" w:cs="Arial"/>
          <w:b/>
          <w:sz w:val="24"/>
          <w:szCs w:val="24"/>
          <w:lang w:val="x-none" w:eastAsia="x-none"/>
        </w:rPr>
      </w:pPr>
      <w:r w:rsidRPr="006E355D">
        <w:rPr>
          <w:rFonts w:ascii="Arial" w:eastAsia="Times New Roman" w:hAnsi="Arial" w:cs="Arial"/>
          <w:b/>
          <w:sz w:val="24"/>
          <w:szCs w:val="24"/>
          <w:lang w:val="x-none" w:eastAsia="x-none"/>
        </w:rPr>
        <w:t>Materiales y Métodos</w:t>
      </w:r>
    </w:p>
    <w:p w:rsidR="006E355D" w:rsidRPr="006E355D" w:rsidRDefault="006E355D" w:rsidP="006E355D">
      <w:pPr>
        <w:suppressAutoHyphens/>
        <w:spacing w:after="0" w:line="360" w:lineRule="auto"/>
        <w:jc w:val="both"/>
        <w:rPr>
          <w:rFonts w:ascii="Arial" w:eastAsia="Times New Roman" w:hAnsi="Arial" w:cs="Arial"/>
          <w:sz w:val="24"/>
          <w:szCs w:val="24"/>
          <w:lang w:val="x-none" w:eastAsia="x-none"/>
        </w:rPr>
      </w:pPr>
      <w:r w:rsidRPr="006E355D">
        <w:rPr>
          <w:rFonts w:ascii="Arial" w:eastAsia="Times New Roman" w:hAnsi="Arial" w:cs="Arial"/>
          <w:sz w:val="24"/>
          <w:szCs w:val="24"/>
          <w:lang w:val="es-ES" w:eastAsia="x-none"/>
        </w:rPr>
        <w:t xml:space="preserve">   </w:t>
      </w:r>
      <w:r w:rsidRPr="006E355D">
        <w:rPr>
          <w:rFonts w:ascii="Arial" w:eastAsia="Times New Roman" w:hAnsi="Arial" w:cs="Arial"/>
          <w:sz w:val="24"/>
          <w:szCs w:val="24"/>
          <w:lang w:val="x-none" w:eastAsia="x-none"/>
        </w:rPr>
        <w:t xml:space="preserve">Los experimentos se desarrollaron en la Unidad Científico Tecnológica de Base, Los Palacios (UCTB-LP), perteneciente al Instituto Nacional de Ciencias Agrícolas, situada en la llanura sur de la Provincia de Pinar del Río, a los 22°44’ de latitud Norte y a los 83°45’ de latitud Oeste, a </w:t>
      </w:r>
      <w:smartTag w:uri="urn:schemas-microsoft-com:office:smarttags" w:element="metricconverter">
        <w:smartTagPr>
          <w:attr w:name="ProductID" w:val="60 m"/>
        </w:smartTagPr>
        <w:smartTag w:uri="urn:schemas-microsoft-com:office:smarttags" w:element="metricconverter">
          <w:smartTagPr>
            <w:attr w:name="ProductID" w:val="60 m"/>
          </w:smartTagPr>
          <w:r w:rsidRPr="006E355D">
            <w:rPr>
              <w:rFonts w:ascii="Arial" w:eastAsia="Times New Roman" w:hAnsi="Arial" w:cs="Arial"/>
              <w:sz w:val="24"/>
              <w:szCs w:val="24"/>
              <w:lang w:val="x-none" w:eastAsia="x-none"/>
            </w:rPr>
            <w:t xml:space="preserve">60 </w:t>
          </w:r>
          <w:proofErr w:type="spellStart"/>
          <w:r w:rsidRPr="006E355D">
            <w:rPr>
              <w:rFonts w:ascii="Arial" w:eastAsia="Times New Roman" w:hAnsi="Arial" w:cs="Arial"/>
              <w:sz w:val="24"/>
              <w:szCs w:val="24"/>
              <w:lang w:val="x-none" w:eastAsia="x-none"/>
            </w:rPr>
            <w:t>m</w:t>
          </w:r>
        </w:smartTag>
        <w:r w:rsidRPr="006E355D">
          <w:rPr>
            <w:rFonts w:ascii="Arial" w:eastAsia="Times New Roman" w:hAnsi="Arial" w:cs="Arial"/>
            <w:sz w:val="24"/>
            <w:szCs w:val="24"/>
            <w:lang w:val="x-none" w:eastAsia="x-none"/>
          </w:rPr>
          <w:t>.s.n.m</w:t>
        </w:r>
      </w:smartTag>
      <w:proofErr w:type="spellEnd"/>
      <w:r w:rsidRPr="006E355D">
        <w:rPr>
          <w:rFonts w:ascii="Arial" w:eastAsia="Times New Roman" w:hAnsi="Arial" w:cs="Arial"/>
          <w:sz w:val="24"/>
          <w:szCs w:val="24"/>
          <w:lang w:val="x-none" w:eastAsia="x-none"/>
        </w:rPr>
        <w:t>, con pendiente aproximada de 1 %. Se trabaj</w:t>
      </w:r>
      <w:r w:rsidRPr="006E355D">
        <w:rPr>
          <w:rFonts w:ascii="Arial" w:eastAsia="Times New Roman" w:hAnsi="Arial" w:cs="Arial"/>
          <w:sz w:val="24"/>
          <w:szCs w:val="24"/>
          <w:lang w:val="es-ES" w:eastAsia="x-none"/>
        </w:rPr>
        <w:t>ó con datos de</w:t>
      </w:r>
      <w:r w:rsidRPr="006E355D">
        <w:rPr>
          <w:rFonts w:ascii="Arial" w:eastAsia="Times New Roman" w:hAnsi="Arial" w:cs="Arial"/>
          <w:sz w:val="24"/>
          <w:szCs w:val="24"/>
          <w:lang w:val="x-none" w:eastAsia="x-none"/>
        </w:rPr>
        <w:t xml:space="preserve"> seis cultivares de frijol (</w:t>
      </w:r>
      <w:proofErr w:type="spellStart"/>
      <w:r w:rsidRPr="006E355D">
        <w:rPr>
          <w:rFonts w:ascii="Arial" w:eastAsia="Times New Roman" w:hAnsi="Arial" w:cs="Arial"/>
          <w:sz w:val="24"/>
          <w:szCs w:val="24"/>
          <w:lang w:val="x-none" w:eastAsia="x-none"/>
        </w:rPr>
        <w:t>Holguin</w:t>
      </w:r>
      <w:proofErr w:type="spellEnd"/>
      <w:r w:rsidRPr="006E355D">
        <w:rPr>
          <w:rFonts w:ascii="Arial" w:eastAsia="Times New Roman" w:hAnsi="Arial" w:cs="Arial"/>
          <w:sz w:val="24"/>
          <w:szCs w:val="24"/>
          <w:lang w:val="x-none" w:eastAsia="x-none"/>
        </w:rPr>
        <w:t xml:space="preserve"> 518, Tazumal, </w:t>
      </w:r>
      <w:proofErr w:type="spellStart"/>
      <w:r w:rsidRPr="006E355D">
        <w:rPr>
          <w:rFonts w:ascii="Arial" w:eastAsia="Times New Roman" w:hAnsi="Arial" w:cs="Arial"/>
          <w:sz w:val="24"/>
          <w:szCs w:val="24"/>
          <w:lang w:val="x-none" w:eastAsia="x-none"/>
        </w:rPr>
        <w:t>Tomeguin</w:t>
      </w:r>
      <w:proofErr w:type="spellEnd"/>
      <w:r w:rsidRPr="006E355D">
        <w:rPr>
          <w:rFonts w:ascii="Arial" w:eastAsia="Times New Roman" w:hAnsi="Arial" w:cs="Arial"/>
          <w:sz w:val="24"/>
          <w:szCs w:val="24"/>
          <w:lang w:val="x-none" w:eastAsia="x-none"/>
        </w:rPr>
        <w:t xml:space="preserve"> 93, </w:t>
      </w:r>
      <w:proofErr w:type="spellStart"/>
      <w:r w:rsidRPr="006E355D">
        <w:rPr>
          <w:rFonts w:ascii="Arial" w:eastAsia="Times New Roman" w:hAnsi="Arial" w:cs="Arial"/>
          <w:sz w:val="24"/>
          <w:szCs w:val="24"/>
          <w:lang w:val="x-none" w:eastAsia="x-none"/>
        </w:rPr>
        <w:t>Bat</w:t>
      </w:r>
      <w:proofErr w:type="spellEnd"/>
      <w:r w:rsidRPr="006E355D">
        <w:rPr>
          <w:rFonts w:ascii="Arial" w:eastAsia="Times New Roman" w:hAnsi="Arial" w:cs="Arial"/>
          <w:sz w:val="24"/>
          <w:szCs w:val="24"/>
          <w:lang w:val="x-none" w:eastAsia="x-none"/>
        </w:rPr>
        <w:t xml:space="preserve"> 304, </w:t>
      </w:r>
      <w:proofErr w:type="spellStart"/>
      <w:r w:rsidRPr="006E355D">
        <w:rPr>
          <w:rFonts w:ascii="Arial" w:eastAsia="Times New Roman" w:hAnsi="Arial" w:cs="Arial"/>
          <w:sz w:val="24"/>
          <w:szCs w:val="24"/>
          <w:lang w:val="x-none" w:eastAsia="x-none"/>
        </w:rPr>
        <w:t>Bat</w:t>
      </w:r>
      <w:proofErr w:type="spellEnd"/>
      <w:r w:rsidRPr="006E355D">
        <w:rPr>
          <w:rFonts w:ascii="Arial" w:eastAsia="Times New Roman" w:hAnsi="Arial" w:cs="Arial"/>
          <w:sz w:val="24"/>
          <w:szCs w:val="24"/>
          <w:lang w:val="x-none" w:eastAsia="x-none"/>
        </w:rPr>
        <w:t xml:space="preserve"> 832 y Cuba Cueto 25-9), los cuales fueron sembrados en c</w:t>
      </w:r>
      <w:r w:rsidRPr="006E355D">
        <w:rPr>
          <w:rFonts w:ascii="Arial" w:eastAsia="Times New Roman" w:hAnsi="Arial" w:cs="Arial"/>
          <w:sz w:val="24"/>
          <w:szCs w:val="24"/>
          <w:lang w:val="es-ES" w:eastAsia="x-none"/>
        </w:rPr>
        <w:t>uatro</w:t>
      </w:r>
      <w:r w:rsidRPr="006E355D">
        <w:rPr>
          <w:rFonts w:ascii="Arial" w:eastAsia="Times New Roman" w:hAnsi="Arial" w:cs="Arial"/>
          <w:sz w:val="24"/>
          <w:szCs w:val="24"/>
          <w:lang w:val="x-none" w:eastAsia="x-none"/>
        </w:rPr>
        <w:t xml:space="preserve"> fechas de siembra;</w:t>
      </w:r>
      <w:r w:rsidRPr="006E355D">
        <w:rPr>
          <w:rFonts w:ascii="Arial" w:eastAsia="Times New Roman" w:hAnsi="Arial" w:cs="Arial"/>
          <w:sz w:val="24"/>
          <w:szCs w:val="24"/>
          <w:lang w:val="es-ES" w:eastAsia="x-none"/>
        </w:rPr>
        <w:t xml:space="preserve"> </w:t>
      </w:r>
      <w:r w:rsidRPr="006E355D">
        <w:rPr>
          <w:rFonts w:ascii="Arial" w:eastAsia="Times New Roman" w:hAnsi="Arial" w:cs="Arial"/>
          <w:sz w:val="24"/>
          <w:szCs w:val="24"/>
          <w:lang w:val="x-none" w:eastAsia="x-none"/>
        </w:rPr>
        <w:t>Octubre 2010. Diciembre 2011, Enero 2012 y Octubre 2012 .</w:t>
      </w:r>
    </w:p>
    <w:p w:rsidR="006E355D" w:rsidRPr="006E355D" w:rsidRDefault="006E355D" w:rsidP="006E355D">
      <w:pPr>
        <w:suppressAutoHyphens/>
        <w:spacing w:after="0" w:line="360" w:lineRule="auto"/>
        <w:jc w:val="both"/>
        <w:rPr>
          <w:rFonts w:ascii="Arial" w:eastAsia="Times New Roman" w:hAnsi="Arial" w:cs="Arial"/>
          <w:sz w:val="24"/>
          <w:szCs w:val="24"/>
          <w:lang w:val="x-none" w:eastAsia="x-none"/>
        </w:rPr>
      </w:pPr>
      <w:r w:rsidRPr="006E355D">
        <w:rPr>
          <w:rFonts w:ascii="Arial" w:eastAsia="Times New Roman" w:hAnsi="Arial" w:cs="Arial"/>
          <w:sz w:val="24"/>
          <w:szCs w:val="24"/>
          <w:lang w:val="es-ES" w:eastAsia="x-none"/>
        </w:rPr>
        <w:t xml:space="preserve">    </w:t>
      </w:r>
      <w:r w:rsidRPr="006E355D">
        <w:rPr>
          <w:rFonts w:ascii="Arial" w:eastAsia="Times New Roman" w:hAnsi="Arial" w:cs="Arial"/>
          <w:sz w:val="24"/>
          <w:szCs w:val="24"/>
          <w:lang w:val="x-none" w:eastAsia="x-none"/>
        </w:rPr>
        <w:t xml:space="preserve">El suelo del área experimental se clasifica, según la Nueva Versión de Clasificación Genética de los Suelos de Cuba </w:t>
      </w:r>
      <w:r w:rsidRPr="006E355D">
        <w:rPr>
          <w:rFonts w:ascii="Arial" w:eastAsia="Times New Roman" w:hAnsi="Arial" w:cs="Arial"/>
          <w:color w:val="000000"/>
          <w:sz w:val="24"/>
          <w:szCs w:val="24"/>
          <w:lang w:val="x-none" w:eastAsia="x-none"/>
        </w:rPr>
        <w:t>(</w:t>
      </w:r>
      <w:r w:rsidRPr="006E355D">
        <w:rPr>
          <w:rFonts w:ascii="Arial" w:eastAsia="Times New Roman" w:hAnsi="Arial" w:cs="Arial"/>
          <w:color w:val="000000"/>
          <w:sz w:val="24"/>
          <w:szCs w:val="24"/>
          <w:lang w:val="es-ES" w:eastAsia="x-none"/>
        </w:rPr>
        <w:t>10</w:t>
      </w:r>
      <w:r w:rsidRPr="006E355D">
        <w:rPr>
          <w:rFonts w:ascii="Arial" w:eastAsia="Times New Roman" w:hAnsi="Arial" w:cs="Arial"/>
          <w:color w:val="000000"/>
          <w:sz w:val="24"/>
          <w:szCs w:val="24"/>
          <w:lang w:val="x-none" w:eastAsia="x-none"/>
        </w:rPr>
        <w:t>),</w:t>
      </w:r>
      <w:r w:rsidRPr="006E355D">
        <w:rPr>
          <w:rFonts w:ascii="Arial" w:eastAsia="Times New Roman" w:hAnsi="Arial" w:cs="Arial"/>
          <w:sz w:val="24"/>
          <w:szCs w:val="24"/>
          <w:lang w:val="x-none" w:eastAsia="x-none"/>
        </w:rPr>
        <w:t xml:space="preserve"> como </w:t>
      </w:r>
      <w:proofErr w:type="spellStart"/>
      <w:r w:rsidRPr="006E355D">
        <w:rPr>
          <w:rFonts w:ascii="Arial" w:eastAsia="Times New Roman" w:hAnsi="Arial" w:cs="Arial"/>
          <w:sz w:val="24"/>
          <w:szCs w:val="24"/>
          <w:lang w:val="x-none" w:eastAsia="x-none"/>
        </w:rPr>
        <w:t>Hidromórfico</w:t>
      </w:r>
      <w:proofErr w:type="spellEnd"/>
      <w:r w:rsidRPr="006E355D">
        <w:rPr>
          <w:rFonts w:ascii="Arial" w:eastAsia="Times New Roman" w:hAnsi="Arial" w:cs="Arial"/>
          <w:sz w:val="24"/>
          <w:szCs w:val="24"/>
          <w:lang w:val="x-none" w:eastAsia="x-none"/>
        </w:rPr>
        <w:t xml:space="preserve"> Gley Nodular Ferruginoso </w:t>
      </w:r>
      <w:proofErr w:type="spellStart"/>
      <w:r w:rsidRPr="006E355D">
        <w:rPr>
          <w:rFonts w:ascii="Arial" w:eastAsia="Times New Roman" w:hAnsi="Arial" w:cs="Arial"/>
          <w:sz w:val="24"/>
          <w:szCs w:val="24"/>
          <w:lang w:val="x-none" w:eastAsia="x-none"/>
        </w:rPr>
        <w:t>Petroférrico</w:t>
      </w:r>
      <w:proofErr w:type="spellEnd"/>
      <w:r w:rsidRPr="006E355D">
        <w:rPr>
          <w:rFonts w:ascii="Arial" w:eastAsia="Times New Roman" w:hAnsi="Arial" w:cs="Arial"/>
          <w:sz w:val="24"/>
          <w:szCs w:val="24"/>
          <w:lang w:val="x-none" w:eastAsia="x-none"/>
        </w:rPr>
        <w:t>. Como resultados del muestreo de suelo del área experimental, se muestran algunas propiedades que caracterizan su fertilidad (Tabla I).</w:t>
      </w:r>
    </w:p>
    <w:p w:rsidR="006E355D" w:rsidRPr="006E355D" w:rsidRDefault="006E355D" w:rsidP="006E355D">
      <w:pPr>
        <w:suppressAutoHyphens/>
        <w:spacing w:after="0" w:line="360" w:lineRule="auto"/>
        <w:jc w:val="both"/>
        <w:rPr>
          <w:rFonts w:ascii="Arial" w:eastAsia="Times New Roman" w:hAnsi="Arial" w:cs="Arial"/>
          <w:sz w:val="24"/>
          <w:szCs w:val="24"/>
          <w:lang w:val="x-none" w:eastAsia="x-none"/>
        </w:rPr>
      </w:pPr>
    </w:p>
    <w:p w:rsidR="006E355D" w:rsidRPr="006E355D" w:rsidRDefault="006E355D" w:rsidP="006E355D">
      <w:pPr>
        <w:suppressAutoHyphens/>
        <w:spacing w:after="0" w:line="360" w:lineRule="auto"/>
        <w:jc w:val="both"/>
        <w:rPr>
          <w:rFonts w:ascii="Arial" w:eastAsia="Times New Roman" w:hAnsi="Arial" w:cs="Arial"/>
          <w:sz w:val="24"/>
          <w:szCs w:val="24"/>
          <w:lang w:val="x-none" w:eastAsia="x-none"/>
        </w:rPr>
      </w:pPr>
      <w:r w:rsidRPr="006E355D">
        <w:rPr>
          <w:rFonts w:ascii="Arial" w:eastAsia="Times New Roman" w:hAnsi="Arial" w:cs="Arial"/>
          <w:b/>
          <w:sz w:val="24"/>
          <w:szCs w:val="24"/>
          <w:lang w:val="x-none" w:eastAsia="x-none"/>
        </w:rPr>
        <w:t xml:space="preserve">Tabla I. </w:t>
      </w:r>
      <w:r w:rsidRPr="006E355D">
        <w:rPr>
          <w:rFonts w:ascii="Arial" w:eastAsia="Times New Roman" w:hAnsi="Arial" w:cs="Arial"/>
          <w:sz w:val="24"/>
          <w:szCs w:val="24"/>
          <w:lang w:val="x-none" w:eastAsia="x-none"/>
        </w:rPr>
        <w:t>Algunas propiedades de la capa arable (0-20</w:t>
      </w:r>
      <w:r w:rsidRPr="006E355D">
        <w:rPr>
          <w:rFonts w:ascii="Arial" w:eastAsia="Times New Roman" w:hAnsi="Arial" w:cs="Arial"/>
          <w:sz w:val="24"/>
          <w:szCs w:val="24"/>
          <w:lang w:val="es-ES" w:eastAsia="x-none"/>
        </w:rPr>
        <w:t xml:space="preserve"> </w:t>
      </w:r>
      <w:r w:rsidRPr="006E355D">
        <w:rPr>
          <w:rFonts w:ascii="Arial" w:eastAsia="Times New Roman" w:hAnsi="Arial" w:cs="Arial"/>
          <w:sz w:val="24"/>
          <w:szCs w:val="24"/>
          <w:lang w:val="x-none" w:eastAsia="x-none"/>
        </w:rPr>
        <w:t xml:space="preserve">cm) que caracterizan la fertilidad del suelo donde se desarrollaron los experimentos. </w:t>
      </w:r>
    </w:p>
    <w:tbl>
      <w:tblPr>
        <w:tblW w:w="6100" w:type="dxa"/>
        <w:jc w:val="center"/>
        <w:tblBorders>
          <w:top w:val="single" w:sz="18" w:space="0" w:color="31849B"/>
          <w:bottom w:val="single" w:sz="18" w:space="0" w:color="31849B"/>
          <w:insideH w:val="single" w:sz="18" w:space="0" w:color="31849B"/>
        </w:tblBorders>
        <w:tblLook w:val="04A0" w:firstRow="1" w:lastRow="0" w:firstColumn="1" w:lastColumn="0" w:noHBand="0" w:noVBand="1"/>
      </w:tblPr>
      <w:tblGrid>
        <w:gridCol w:w="760"/>
        <w:gridCol w:w="710"/>
        <w:gridCol w:w="700"/>
        <w:gridCol w:w="710"/>
        <w:gridCol w:w="700"/>
        <w:gridCol w:w="1820"/>
        <w:gridCol w:w="700"/>
      </w:tblGrid>
      <w:tr w:rsidR="006E355D" w:rsidRPr="006E355D" w:rsidTr="00D12A1D">
        <w:trPr>
          <w:trHeight w:val="300"/>
          <w:jc w:val="center"/>
        </w:trPr>
        <w:tc>
          <w:tcPr>
            <w:tcW w:w="760" w:type="dxa"/>
            <w:vMerge w:val="restart"/>
            <w:noWrap/>
            <w:hideMark/>
          </w:tcPr>
          <w:p w:rsidR="006E355D" w:rsidRPr="006E355D" w:rsidRDefault="006E355D" w:rsidP="006E355D">
            <w:pPr>
              <w:spacing w:after="0" w:line="240" w:lineRule="auto"/>
              <w:jc w:val="both"/>
              <w:rPr>
                <w:rFonts w:ascii="Arial" w:eastAsia="Calibri" w:hAnsi="Arial" w:cs="Arial"/>
                <w:bCs/>
                <w:sz w:val="24"/>
                <w:szCs w:val="24"/>
                <w:lang w:val="es-ES"/>
              </w:rPr>
            </w:pPr>
            <w:r w:rsidRPr="006E355D">
              <w:rPr>
                <w:rFonts w:ascii="Arial" w:eastAsia="Calibri" w:hAnsi="Arial" w:cs="Arial"/>
                <w:bCs/>
                <w:sz w:val="24"/>
                <w:szCs w:val="24"/>
                <w:lang w:val="es-ES"/>
              </w:rPr>
              <w:t>pH H</w:t>
            </w:r>
            <w:r w:rsidRPr="006E355D">
              <w:rPr>
                <w:rFonts w:ascii="Arial" w:eastAsia="Calibri" w:hAnsi="Arial" w:cs="Arial"/>
                <w:bCs/>
                <w:sz w:val="24"/>
                <w:szCs w:val="24"/>
                <w:vertAlign w:val="subscript"/>
                <w:lang w:val="es-ES"/>
              </w:rPr>
              <w:t>2</w:t>
            </w:r>
            <w:r w:rsidRPr="006E355D">
              <w:rPr>
                <w:rFonts w:ascii="Arial" w:eastAsia="Calibri" w:hAnsi="Arial" w:cs="Arial"/>
                <w:bCs/>
                <w:sz w:val="24"/>
                <w:szCs w:val="24"/>
                <w:lang w:val="es-ES"/>
              </w:rPr>
              <w:t>O</w:t>
            </w:r>
          </w:p>
        </w:tc>
        <w:tc>
          <w:tcPr>
            <w:tcW w:w="710" w:type="dxa"/>
            <w:noWrap/>
            <w:hideMark/>
          </w:tcPr>
          <w:p w:rsidR="006E355D" w:rsidRPr="006E355D" w:rsidRDefault="006E355D" w:rsidP="006E355D">
            <w:pPr>
              <w:spacing w:after="0" w:line="240" w:lineRule="auto"/>
              <w:jc w:val="both"/>
              <w:rPr>
                <w:rFonts w:ascii="Arial" w:eastAsia="Calibri" w:hAnsi="Arial" w:cs="Arial"/>
                <w:bCs/>
                <w:sz w:val="24"/>
                <w:szCs w:val="24"/>
                <w:lang w:val="es-ES"/>
              </w:rPr>
            </w:pPr>
            <w:r w:rsidRPr="006E355D">
              <w:rPr>
                <w:rFonts w:ascii="Arial" w:eastAsia="Calibri" w:hAnsi="Arial" w:cs="Arial"/>
                <w:bCs/>
                <w:sz w:val="24"/>
                <w:szCs w:val="24"/>
                <w:lang w:val="es-ES"/>
              </w:rPr>
              <w:t>Ca</w:t>
            </w:r>
            <w:r w:rsidRPr="006E355D">
              <w:rPr>
                <w:rFonts w:ascii="Arial" w:eastAsia="Calibri" w:hAnsi="Arial" w:cs="Arial"/>
                <w:bCs/>
                <w:sz w:val="24"/>
                <w:szCs w:val="24"/>
                <w:vertAlign w:val="superscript"/>
                <w:lang w:val="es-ES"/>
              </w:rPr>
              <w:t>++</w:t>
            </w:r>
          </w:p>
        </w:tc>
        <w:tc>
          <w:tcPr>
            <w:tcW w:w="700" w:type="dxa"/>
            <w:noWrap/>
            <w:hideMark/>
          </w:tcPr>
          <w:p w:rsidR="006E355D" w:rsidRPr="006E355D" w:rsidRDefault="006E355D" w:rsidP="006E355D">
            <w:pPr>
              <w:spacing w:after="0" w:line="240" w:lineRule="auto"/>
              <w:jc w:val="both"/>
              <w:rPr>
                <w:rFonts w:ascii="Arial" w:eastAsia="Calibri" w:hAnsi="Arial" w:cs="Arial"/>
                <w:bCs/>
                <w:sz w:val="24"/>
                <w:szCs w:val="24"/>
                <w:lang w:val="es-ES"/>
              </w:rPr>
            </w:pPr>
            <w:r w:rsidRPr="006E355D">
              <w:rPr>
                <w:rFonts w:ascii="Arial" w:eastAsia="Calibri" w:hAnsi="Arial" w:cs="Arial"/>
                <w:bCs/>
                <w:sz w:val="24"/>
                <w:szCs w:val="24"/>
                <w:lang w:val="es-ES"/>
              </w:rPr>
              <w:t>Mg</w:t>
            </w:r>
            <w:r w:rsidRPr="006E355D">
              <w:rPr>
                <w:rFonts w:ascii="Arial" w:eastAsia="Calibri" w:hAnsi="Arial" w:cs="Arial"/>
                <w:bCs/>
                <w:sz w:val="24"/>
                <w:szCs w:val="24"/>
                <w:vertAlign w:val="superscript"/>
                <w:lang w:val="es-ES"/>
              </w:rPr>
              <w:t>+</w:t>
            </w:r>
          </w:p>
        </w:tc>
        <w:tc>
          <w:tcPr>
            <w:tcW w:w="710" w:type="dxa"/>
            <w:noWrap/>
            <w:hideMark/>
          </w:tcPr>
          <w:p w:rsidR="006E355D" w:rsidRPr="006E355D" w:rsidRDefault="006E355D" w:rsidP="006E355D">
            <w:pPr>
              <w:spacing w:after="0" w:line="240" w:lineRule="auto"/>
              <w:jc w:val="both"/>
              <w:rPr>
                <w:rFonts w:ascii="Arial" w:eastAsia="Calibri" w:hAnsi="Arial" w:cs="Arial"/>
                <w:bCs/>
                <w:sz w:val="24"/>
                <w:szCs w:val="24"/>
                <w:lang w:val="es-ES"/>
              </w:rPr>
            </w:pPr>
            <w:proofErr w:type="spellStart"/>
            <w:r w:rsidRPr="006E355D">
              <w:rPr>
                <w:rFonts w:ascii="Arial" w:eastAsia="Calibri" w:hAnsi="Arial" w:cs="Arial"/>
                <w:bCs/>
                <w:sz w:val="24"/>
                <w:szCs w:val="24"/>
                <w:lang w:val="es-ES"/>
              </w:rPr>
              <w:t>Na</w:t>
            </w:r>
            <w:proofErr w:type="spellEnd"/>
            <w:r w:rsidRPr="006E355D">
              <w:rPr>
                <w:rFonts w:ascii="Arial" w:eastAsia="Calibri" w:hAnsi="Arial" w:cs="Arial"/>
                <w:bCs/>
                <w:sz w:val="24"/>
                <w:szCs w:val="24"/>
                <w:vertAlign w:val="superscript"/>
                <w:lang w:val="es-ES"/>
              </w:rPr>
              <w:t>++</w:t>
            </w:r>
          </w:p>
        </w:tc>
        <w:tc>
          <w:tcPr>
            <w:tcW w:w="700" w:type="dxa"/>
            <w:noWrap/>
            <w:hideMark/>
          </w:tcPr>
          <w:p w:rsidR="006E355D" w:rsidRPr="006E355D" w:rsidRDefault="006E355D" w:rsidP="006E355D">
            <w:pPr>
              <w:spacing w:after="0" w:line="240" w:lineRule="auto"/>
              <w:jc w:val="both"/>
              <w:rPr>
                <w:rFonts w:ascii="Arial" w:eastAsia="Calibri" w:hAnsi="Arial" w:cs="Arial"/>
                <w:bCs/>
                <w:sz w:val="24"/>
                <w:szCs w:val="24"/>
                <w:lang w:val="es-ES"/>
              </w:rPr>
            </w:pPr>
            <w:r w:rsidRPr="006E355D">
              <w:rPr>
                <w:rFonts w:ascii="Arial" w:eastAsia="Calibri" w:hAnsi="Arial" w:cs="Arial"/>
                <w:bCs/>
                <w:sz w:val="24"/>
                <w:szCs w:val="24"/>
                <w:lang w:val="es-ES"/>
              </w:rPr>
              <w:t>K</w:t>
            </w:r>
            <w:r w:rsidRPr="006E355D">
              <w:rPr>
                <w:rFonts w:ascii="Arial" w:eastAsia="Calibri" w:hAnsi="Arial" w:cs="Arial"/>
                <w:bCs/>
                <w:sz w:val="24"/>
                <w:szCs w:val="24"/>
                <w:vertAlign w:val="superscript"/>
                <w:lang w:val="es-ES"/>
              </w:rPr>
              <w:t>+</w:t>
            </w:r>
          </w:p>
        </w:tc>
        <w:tc>
          <w:tcPr>
            <w:tcW w:w="1820" w:type="dxa"/>
            <w:noWrap/>
            <w:hideMark/>
          </w:tcPr>
          <w:p w:rsidR="006E355D" w:rsidRPr="006E355D" w:rsidRDefault="006E355D" w:rsidP="006E355D">
            <w:pPr>
              <w:spacing w:after="0" w:line="240" w:lineRule="auto"/>
              <w:jc w:val="both"/>
              <w:rPr>
                <w:rFonts w:ascii="Arial" w:eastAsia="Calibri" w:hAnsi="Arial" w:cs="Arial"/>
                <w:bCs/>
                <w:sz w:val="24"/>
                <w:szCs w:val="24"/>
                <w:lang w:val="es-ES"/>
              </w:rPr>
            </w:pPr>
            <w:r w:rsidRPr="006E355D">
              <w:rPr>
                <w:rFonts w:ascii="Arial" w:eastAsia="Calibri" w:hAnsi="Arial" w:cs="Arial"/>
                <w:bCs/>
                <w:sz w:val="24"/>
                <w:szCs w:val="24"/>
                <w:lang w:val="es-ES"/>
              </w:rPr>
              <w:t>P</w:t>
            </w:r>
            <w:r w:rsidRPr="006E355D">
              <w:rPr>
                <w:rFonts w:ascii="Arial" w:eastAsia="Calibri" w:hAnsi="Arial" w:cs="Arial"/>
                <w:bCs/>
                <w:sz w:val="24"/>
                <w:szCs w:val="24"/>
                <w:vertAlign w:val="subscript"/>
                <w:lang w:val="es-ES"/>
              </w:rPr>
              <w:t>2</w:t>
            </w:r>
            <w:r w:rsidRPr="006E355D">
              <w:rPr>
                <w:rFonts w:ascii="Arial" w:eastAsia="Calibri" w:hAnsi="Arial" w:cs="Arial"/>
                <w:bCs/>
                <w:sz w:val="24"/>
                <w:szCs w:val="24"/>
                <w:lang w:val="es-ES"/>
              </w:rPr>
              <w:t>O</w:t>
            </w:r>
            <w:r w:rsidRPr="006E355D">
              <w:rPr>
                <w:rFonts w:ascii="Arial" w:eastAsia="Calibri" w:hAnsi="Arial" w:cs="Arial"/>
                <w:bCs/>
                <w:sz w:val="24"/>
                <w:szCs w:val="24"/>
                <w:vertAlign w:val="subscript"/>
                <w:lang w:val="es-ES"/>
              </w:rPr>
              <w:t>5</w:t>
            </w:r>
          </w:p>
        </w:tc>
        <w:tc>
          <w:tcPr>
            <w:tcW w:w="700" w:type="dxa"/>
            <w:noWrap/>
            <w:hideMark/>
          </w:tcPr>
          <w:p w:rsidR="006E355D" w:rsidRPr="006E355D" w:rsidRDefault="006E355D" w:rsidP="006E355D">
            <w:pPr>
              <w:spacing w:after="0" w:line="240" w:lineRule="auto"/>
              <w:jc w:val="both"/>
              <w:rPr>
                <w:rFonts w:ascii="Arial" w:eastAsia="Calibri" w:hAnsi="Arial" w:cs="Arial"/>
                <w:bCs/>
                <w:sz w:val="24"/>
                <w:szCs w:val="24"/>
                <w:lang w:val="es-ES"/>
              </w:rPr>
            </w:pPr>
            <w:r w:rsidRPr="006E355D">
              <w:rPr>
                <w:rFonts w:ascii="Arial" w:eastAsia="Calibri" w:hAnsi="Arial" w:cs="Arial"/>
                <w:bCs/>
                <w:sz w:val="24"/>
                <w:szCs w:val="24"/>
                <w:lang w:val="es-ES"/>
              </w:rPr>
              <w:t>MO</w:t>
            </w:r>
          </w:p>
        </w:tc>
      </w:tr>
      <w:tr w:rsidR="006E355D" w:rsidRPr="006E355D" w:rsidTr="00D12A1D">
        <w:trPr>
          <w:trHeight w:val="300"/>
          <w:jc w:val="center"/>
        </w:trPr>
        <w:tc>
          <w:tcPr>
            <w:tcW w:w="0" w:type="auto"/>
            <w:vMerge/>
            <w:vAlign w:val="center"/>
            <w:hideMark/>
          </w:tcPr>
          <w:p w:rsidR="006E355D" w:rsidRPr="006E355D" w:rsidRDefault="006E355D" w:rsidP="006E355D">
            <w:pPr>
              <w:spacing w:after="0" w:line="240" w:lineRule="auto"/>
              <w:rPr>
                <w:rFonts w:ascii="Arial" w:eastAsia="Calibri" w:hAnsi="Arial" w:cs="Arial"/>
                <w:bCs/>
                <w:sz w:val="24"/>
                <w:szCs w:val="24"/>
                <w:lang w:val="es-ES"/>
              </w:rPr>
            </w:pPr>
          </w:p>
        </w:tc>
        <w:tc>
          <w:tcPr>
            <w:tcW w:w="2820" w:type="dxa"/>
            <w:gridSpan w:val="4"/>
            <w:noWrap/>
            <w:hideMark/>
          </w:tcPr>
          <w:p w:rsidR="006E355D" w:rsidRPr="006E355D" w:rsidRDefault="006E355D" w:rsidP="006E355D">
            <w:pPr>
              <w:spacing w:after="0" w:line="240" w:lineRule="auto"/>
              <w:jc w:val="both"/>
              <w:rPr>
                <w:rFonts w:ascii="Arial" w:eastAsia="Calibri" w:hAnsi="Arial" w:cs="Arial"/>
                <w:bCs/>
                <w:sz w:val="24"/>
                <w:szCs w:val="24"/>
                <w:lang w:val="es-ES"/>
              </w:rPr>
            </w:pPr>
            <w:proofErr w:type="spellStart"/>
            <w:r w:rsidRPr="006E355D">
              <w:rPr>
                <w:rFonts w:ascii="Arial" w:eastAsia="Calibri" w:hAnsi="Arial" w:cs="Arial"/>
                <w:bCs/>
                <w:sz w:val="24"/>
                <w:szCs w:val="24"/>
                <w:lang w:val="es-ES"/>
              </w:rPr>
              <w:t>cmol</w:t>
            </w:r>
            <w:proofErr w:type="spellEnd"/>
            <w:r w:rsidRPr="006E355D">
              <w:rPr>
                <w:rFonts w:ascii="Arial" w:eastAsia="Calibri" w:hAnsi="Arial" w:cs="Arial"/>
                <w:bCs/>
                <w:sz w:val="24"/>
                <w:szCs w:val="24"/>
                <w:lang w:val="es-ES"/>
              </w:rPr>
              <w:t>. kg</w:t>
            </w:r>
            <w:r w:rsidRPr="006E355D">
              <w:rPr>
                <w:rFonts w:ascii="Arial" w:eastAsia="Calibri" w:hAnsi="Arial" w:cs="Arial"/>
                <w:bCs/>
                <w:sz w:val="24"/>
                <w:szCs w:val="24"/>
                <w:vertAlign w:val="superscript"/>
                <w:lang w:val="es-ES"/>
              </w:rPr>
              <w:t>-1</w:t>
            </w:r>
            <w:r w:rsidRPr="006E355D">
              <w:rPr>
                <w:rFonts w:ascii="Arial" w:eastAsia="Calibri" w:hAnsi="Arial" w:cs="Arial"/>
                <w:bCs/>
                <w:sz w:val="24"/>
                <w:szCs w:val="24"/>
                <w:lang w:val="es-ES"/>
              </w:rPr>
              <w:t xml:space="preserve"> Suelo</w:t>
            </w:r>
          </w:p>
        </w:tc>
        <w:tc>
          <w:tcPr>
            <w:tcW w:w="1820" w:type="dxa"/>
            <w:noWrap/>
            <w:hideMark/>
          </w:tcPr>
          <w:p w:rsidR="006E355D" w:rsidRPr="006E355D" w:rsidRDefault="006E355D" w:rsidP="006E355D">
            <w:pPr>
              <w:spacing w:after="0" w:line="240" w:lineRule="auto"/>
              <w:jc w:val="both"/>
              <w:rPr>
                <w:rFonts w:ascii="Arial" w:eastAsia="Calibri" w:hAnsi="Arial" w:cs="Arial"/>
                <w:bCs/>
                <w:sz w:val="24"/>
                <w:szCs w:val="24"/>
                <w:lang w:val="es-ES"/>
              </w:rPr>
            </w:pPr>
            <w:r w:rsidRPr="006E355D">
              <w:rPr>
                <w:rFonts w:ascii="Arial" w:eastAsia="Calibri" w:hAnsi="Arial" w:cs="Arial"/>
                <w:bCs/>
                <w:sz w:val="24"/>
                <w:szCs w:val="24"/>
                <w:lang w:val="es-ES"/>
              </w:rPr>
              <w:t>mg. 100 g</w:t>
            </w:r>
            <w:r w:rsidRPr="006E355D">
              <w:rPr>
                <w:rFonts w:ascii="Arial" w:eastAsia="Calibri" w:hAnsi="Arial" w:cs="Arial"/>
                <w:bCs/>
                <w:sz w:val="24"/>
                <w:szCs w:val="24"/>
                <w:vertAlign w:val="superscript"/>
                <w:lang w:val="es-ES"/>
              </w:rPr>
              <w:t>-1</w:t>
            </w:r>
            <w:r w:rsidRPr="006E355D">
              <w:rPr>
                <w:rFonts w:ascii="Arial" w:eastAsia="Calibri" w:hAnsi="Arial" w:cs="Arial"/>
                <w:bCs/>
                <w:sz w:val="24"/>
                <w:szCs w:val="24"/>
                <w:lang w:val="es-ES"/>
              </w:rPr>
              <w:t xml:space="preserve"> de suelo</w:t>
            </w:r>
          </w:p>
        </w:tc>
        <w:tc>
          <w:tcPr>
            <w:tcW w:w="700" w:type="dxa"/>
            <w:noWrap/>
            <w:hideMark/>
          </w:tcPr>
          <w:p w:rsidR="006E355D" w:rsidRPr="006E355D" w:rsidRDefault="006E355D" w:rsidP="006E355D">
            <w:pPr>
              <w:spacing w:after="0" w:line="240" w:lineRule="auto"/>
              <w:jc w:val="both"/>
              <w:rPr>
                <w:rFonts w:ascii="Arial" w:eastAsia="Calibri" w:hAnsi="Arial" w:cs="Arial"/>
                <w:bCs/>
                <w:sz w:val="24"/>
                <w:szCs w:val="24"/>
                <w:lang w:val="es-ES"/>
              </w:rPr>
            </w:pPr>
            <w:r w:rsidRPr="006E355D">
              <w:rPr>
                <w:rFonts w:ascii="Arial" w:eastAsia="Calibri" w:hAnsi="Arial" w:cs="Arial"/>
                <w:bCs/>
                <w:sz w:val="24"/>
                <w:szCs w:val="24"/>
                <w:lang w:val="es-ES"/>
              </w:rPr>
              <w:t>%</w:t>
            </w:r>
          </w:p>
        </w:tc>
      </w:tr>
      <w:tr w:rsidR="006E355D" w:rsidRPr="006E355D" w:rsidTr="00D12A1D">
        <w:trPr>
          <w:trHeight w:val="255"/>
          <w:jc w:val="center"/>
        </w:trPr>
        <w:tc>
          <w:tcPr>
            <w:tcW w:w="760" w:type="dxa"/>
            <w:noWrap/>
            <w:hideMark/>
          </w:tcPr>
          <w:p w:rsidR="006E355D" w:rsidRPr="006E355D" w:rsidRDefault="006E355D" w:rsidP="006E355D">
            <w:pPr>
              <w:spacing w:after="0" w:line="240" w:lineRule="auto"/>
              <w:jc w:val="both"/>
              <w:rPr>
                <w:rFonts w:ascii="Arial" w:eastAsia="Calibri" w:hAnsi="Arial" w:cs="Arial"/>
                <w:bCs/>
                <w:sz w:val="24"/>
                <w:szCs w:val="24"/>
                <w:lang w:val="es-ES"/>
              </w:rPr>
            </w:pPr>
            <w:r w:rsidRPr="006E355D">
              <w:rPr>
                <w:rFonts w:ascii="Arial" w:eastAsia="Calibri" w:hAnsi="Arial" w:cs="Arial"/>
                <w:bCs/>
                <w:sz w:val="24"/>
                <w:szCs w:val="24"/>
                <w:lang w:val="es-ES"/>
              </w:rPr>
              <w:t>6,31 </w:t>
            </w:r>
          </w:p>
        </w:tc>
        <w:tc>
          <w:tcPr>
            <w:tcW w:w="710" w:type="dxa"/>
            <w:noWrap/>
            <w:hideMark/>
          </w:tcPr>
          <w:p w:rsidR="006E355D" w:rsidRPr="006E355D" w:rsidRDefault="006E355D" w:rsidP="006E355D">
            <w:p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s-ES"/>
              </w:rPr>
              <w:t>7,20</w:t>
            </w:r>
          </w:p>
        </w:tc>
        <w:tc>
          <w:tcPr>
            <w:tcW w:w="700" w:type="dxa"/>
            <w:noWrap/>
            <w:hideMark/>
          </w:tcPr>
          <w:p w:rsidR="006E355D" w:rsidRPr="006E355D" w:rsidRDefault="006E355D" w:rsidP="006E355D">
            <w:p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s-ES"/>
              </w:rPr>
              <w:t>3,16</w:t>
            </w:r>
          </w:p>
        </w:tc>
        <w:tc>
          <w:tcPr>
            <w:tcW w:w="710" w:type="dxa"/>
            <w:noWrap/>
            <w:hideMark/>
          </w:tcPr>
          <w:p w:rsidR="006E355D" w:rsidRPr="006E355D" w:rsidRDefault="006E355D" w:rsidP="006E355D">
            <w:p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s-ES"/>
              </w:rPr>
              <w:t>0,18</w:t>
            </w:r>
          </w:p>
        </w:tc>
        <w:tc>
          <w:tcPr>
            <w:tcW w:w="700" w:type="dxa"/>
            <w:noWrap/>
            <w:hideMark/>
          </w:tcPr>
          <w:p w:rsidR="006E355D" w:rsidRPr="006E355D" w:rsidRDefault="006E355D" w:rsidP="006E355D">
            <w:p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s-ES"/>
              </w:rPr>
              <w:t>0,21</w:t>
            </w:r>
          </w:p>
        </w:tc>
        <w:tc>
          <w:tcPr>
            <w:tcW w:w="1820" w:type="dxa"/>
            <w:noWrap/>
            <w:hideMark/>
          </w:tcPr>
          <w:p w:rsidR="006E355D" w:rsidRPr="006E355D" w:rsidRDefault="006E355D" w:rsidP="006E355D">
            <w:p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s-ES"/>
              </w:rPr>
              <w:t>19,17</w:t>
            </w:r>
          </w:p>
        </w:tc>
        <w:tc>
          <w:tcPr>
            <w:tcW w:w="700" w:type="dxa"/>
            <w:noWrap/>
            <w:hideMark/>
          </w:tcPr>
          <w:p w:rsidR="006E355D" w:rsidRPr="006E355D" w:rsidRDefault="006E355D" w:rsidP="006E355D">
            <w:p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s-ES"/>
              </w:rPr>
              <w:t>2,02</w:t>
            </w:r>
          </w:p>
        </w:tc>
      </w:tr>
    </w:tbl>
    <w:p w:rsidR="006E355D" w:rsidRPr="006E355D" w:rsidRDefault="006E355D" w:rsidP="006E355D">
      <w:pPr>
        <w:suppressAutoHyphens/>
        <w:spacing w:after="0" w:line="240" w:lineRule="auto"/>
        <w:jc w:val="both"/>
        <w:rPr>
          <w:rFonts w:ascii="Arial" w:eastAsia="Times New Roman" w:hAnsi="Arial" w:cs="Arial"/>
          <w:sz w:val="24"/>
          <w:szCs w:val="24"/>
          <w:lang w:val="x-none" w:eastAsia="x-none"/>
        </w:rPr>
      </w:pPr>
    </w:p>
    <w:p w:rsidR="006E355D" w:rsidRPr="006E355D" w:rsidRDefault="006E355D" w:rsidP="006E355D">
      <w:pPr>
        <w:suppressAutoHyphens/>
        <w:spacing w:after="0" w:line="360" w:lineRule="auto"/>
        <w:jc w:val="both"/>
        <w:rPr>
          <w:rFonts w:ascii="Arial" w:eastAsia="Times New Roman" w:hAnsi="Arial" w:cs="Arial"/>
          <w:sz w:val="24"/>
          <w:szCs w:val="24"/>
          <w:lang w:val="es-MX" w:eastAsia="x-none"/>
        </w:rPr>
      </w:pPr>
      <w:r w:rsidRPr="006E355D">
        <w:rPr>
          <w:rFonts w:ascii="Arial" w:eastAsia="Times New Roman" w:hAnsi="Arial" w:cs="Arial"/>
          <w:sz w:val="24"/>
          <w:szCs w:val="24"/>
          <w:lang w:val="es-ES" w:eastAsia="x-none"/>
        </w:rPr>
        <w:t xml:space="preserve">     </w:t>
      </w:r>
      <w:r w:rsidRPr="006E355D">
        <w:rPr>
          <w:rFonts w:ascii="Arial" w:eastAsia="Times New Roman" w:hAnsi="Arial" w:cs="Arial"/>
          <w:sz w:val="24"/>
          <w:szCs w:val="24"/>
          <w:lang w:val="x-none" w:eastAsia="x-none"/>
        </w:rPr>
        <w:t xml:space="preserve">Las principales características de los cultivares en estudio se presentan en la tabla II </w:t>
      </w:r>
      <w:r w:rsidRPr="006E355D">
        <w:rPr>
          <w:rFonts w:ascii="Arial" w:eastAsia="Times New Roman" w:hAnsi="Arial" w:cs="Arial"/>
          <w:color w:val="000000"/>
          <w:sz w:val="24"/>
          <w:szCs w:val="24"/>
          <w:lang w:val="x-none" w:eastAsia="x-none"/>
        </w:rPr>
        <w:t>(</w:t>
      </w:r>
      <w:r w:rsidRPr="006E355D">
        <w:rPr>
          <w:rFonts w:ascii="Arial" w:eastAsia="Times New Roman" w:hAnsi="Arial" w:cs="Arial"/>
          <w:color w:val="000000"/>
          <w:sz w:val="24"/>
          <w:szCs w:val="24"/>
          <w:lang w:val="es-ES" w:eastAsia="x-none"/>
        </w:rPr>
        <w:t>6</w:t>
      </w:r>
      <w:r w:rsidRPr="006E355D">
        <w:rPr>
          <w:rFonts w:ascii="Arial" w:eastAsia="Times New Roman" w:hAnsi="Arial" w:cs="Arial"/>
          <w:color w:val="000000"/>
          <w:sz w:val="24"/>
          <w:szCs w:val="24"/>
          <w:lang w:val="x-none" w:eastAsia="x-none"/>
        </w:rPr>
        <w:t>), los que se sembraron por siembra directa a distancia (manual), de 0,70</w:t>
      </w:r>
      <w:r w:rsidRPr="006E355D">
        <w:rPr>
          <w:rFonts w:ascii="Arial" w:eastAsia="Times New Roman" w:hAnsi="Arial" w:cs="Arial"/>
          <w:color w:val="000000"/>
          <w:sz w:val="24"/>
          <w:szCs w:val="24"/>
          <w:lang w:val="es-ES" w:eastAsia="x-none"/>
        </w:rPr>
        <w:t xml:space="preserve"> </w:t>
      </w:r>
      <w:r w:rsidRPr="006E355D">
        <w:rPr>
          <w:rFonts w:ascii="Arial" w:eastAsia="Times New Roman" w:hAnsi="Arial" w:cs="Arial"/>
          <w:color w:val="000000"/>
          <w:sz w:val="24"/>
          <w:szCs w:val="24"/>
          <w:lang w:val="x-none" w:eastAsia="x-none"/>
        </w:rPr>
        <w:t>m entre surco y 0,05</w:t>
      </w:r>
      <w:r w:rsidRPr="006E355D">
        <w:rPr>
          <w:rFonts w:ascii="Arial" w:eastAsia="Times New Roman" w:hAnsi="Arial" w:cs="Arial"/>
          <w:color w:val="000000"/>
          <w:sz w:val="24"/>
          <w:szCs w:val="24"/>
          <w:lang w:val="es-ES" w:eastAsia="x-none"/>
        </w:rPr>
        <w:t xml:space="preserve"> </w:t>
      </w:r>
      <w:r w:rsidRPr="006E355D">
        <w:rPr>
          <w:rFonts w:ascii="Arial" w:eastAsia="Times New Roman" w:hAnsi="Arial" w:cs="Arial"/>
          <w:color w:val="000000"/>
          <w:sz w:val="24"/>
          <w:szCs w:val="24"/>
          <w:lang w:val="x-none" w:eastAsia="x-none"/>
        </w:rPr>
        <w:t xml:space="preserve">m entre plantas, con una norma de </w:t>
      </w:r>
      <w:r w:rsidRPr="006E355D">
        <w:rPr>
          <w:rFonts w:ascii="Arial" w:eastAsia="Times New Roman" w:hAnsi="Arial" w:cs="Arial"/>
          <w:color w:val="000000"/>
          <w:sz w:val="24"/>
          <w:szCs w:val="24"/>
          <w:lang w:val="es-MX" w:eastAsia="x-none"/>
        </w:rPr>
        <w:t>54 kg ha</w:t>
      </w:r>
      <w:r w:rsidRPr="006E355D">
        <w:rPr>
          <w:rFonts w:ascii="Arial" w:eastAsia="Times New Roman" w:hAnsi="Arial" w:cs="Arial"/>
          <w:color w:val="000000"/>
          <w:sz w:val="24"/>
          <w:szCs w:val="24"/>
          <w:vertAlign w:val="superscript"/>
          <w:lang w:val="es-MX" w:eastAsia="x-none"/>
        </w:rPr>
        <w:t>-1</w:t>
      </w:r>
      <w:r w:rsidRPr="006E355D">
        <w:rPr>
          <w:rFonts w:ascii="Arial" w:eastAsia="Times New Roman" w:hAnsi="Arial" w:cs="Arial"/>
          <w:color w:val="000000"/>
          <w:sz w:val="24"/>
          <w:szCs w:val="24"/>
          <w:lang w:val="es-MX" w:eastAsia="x-none"/>
        </w:rPr>
        <w:t xml:space="preserve"> de semillas. </w:t>
      </w:r>
      <w:r w:rsidRPr="006E355D">
        <w:rPr>
          <w:rFonts w:ascii="Arial" w:eastAsia="Times New Roman" w:hAnsi="Arial" w:cs="Arial"/>
          <w:color w:val="000000"/>
          <w:sz w:val="24"/>
          <w:szCs w:val="24"/>
          <w:lang w:val="x-none" w:eastAsia="x-none"/>
        </w:rPr>
        <w:t xml:space="preserve">Las labores </w:t>
      </w:r>
      <w:proofErr w:type="spellStart"/>
      <w:r w:rsidRPr="006E355D">
        <w:rPr>
          <w:rFonts w:ascii="Arial" w:eastAsia="Times New Roman" w:hAnsi="Arial" w:cs="Arial"/>
          <w:color w:val="000000"/>
          <w:sz w:val="24"/>
          <w:szCs w:val="24"/>
          <w:lang w:val="x-none" w:eastAsia="x-none"/>
        </w:rPr>
        <w:t>fitotécnicas</w:t>
      </w:r>
      <w:proofErr w:type="spellEnd"/>
      <w:r w:rsidRPr="006E355D">
        <w:rPr>
          <w:rFonts w:ascii="Arial" w:eastAsia="Times New Roman" w:hAnsi="Arial" w:cs="Arial"/>
          <w:color w:val="000000"/>
          <w:sz w:val="24"/>
          <w:szCs w:val="24"/>
          <w:lang w:val="x-none" w:eastAsia="x-none"/>
        </w:rPr>
        <w:t xml:space="preserve"> se realizaron según lo recomendado en el Manual Técnico del Cultivo de Frijol (</w:t>
      </w:r>
      <w:r w:rsidRPr="006E355D">
        <w:rPr>
          <w:rFonts w:ascii="Arial" w:eastAsia="Times New Roman" w:hAnsi="Arial" w:cs="Arial"/>
          <w:color w:val="000000"/>
          <w:sz w:val="24"/>
          <w:szCs w:val="24"/>
          <w:lang w:val="es-ES" w:eastAsia="x-none"/>
        </w:rPr>
        <w:t>6</w:t>
      </w:r>
      <w:r w:rsidRPr="006E355D">
        <w:rPr>
          <w:rFonts w:ascii="Arial" w:eastAsia="Times New Roman" w:hAnsi="Arial" w:cs="Arial"/>
          <w:color w:val="000000"/>
          <w:sz w:val="24"/>
          <w:szCs w:val="24"/>
          <w:lang w:val="x-none" w:eastAsia="x-none"/>
        </w:rPr>
        <w:t>)</w:t>
      </w:r>
      <w:r w:rsidRPr="006E355D">
        <w:rPr>
          <w:rFonts w:ascii="Arial" w:eastAsia="Times New Roman" w:hAnsi="Arial" w:cs="Arial"/>
          <w:bCs/>
          <w:color w:val="000000"/>
          <w:sz w:val="24"/>
          <w:szCs w:val="24"/>
          <w:lang w:val="x-none" w:eastAsia="x-none"/>
        </w:rPr>
        <w:t xml:space="preserve">. </w:t>
      </w:r>
      <w:r w:rsidRPr="006E355D">
        <w:rPr>
          <w:rFonts w:ascii="Arial" w:eastAsia="Times New Roman" w:hAnsi="Arial" w:cs="Arial"/>
          <w:color w:val="000000"/>
          <w:sz w:val="24"/>
          <w:szCs w:val="24"/>
          <w:lang w:val="es-MX" w:eastAsia="x-none"/>
        </w:rPr>
        <w:t>Se empleó</w:t>
      </w:r>
      <w:r w:rsidRPr="006E355D">
        <w:rPr>
          <w:rFonts w:ascii="Arial" w:eastAsia="Times New Roman" w:hAnsi="Arial" w:cs="Arial"/>
          <w:sz w:val="24"/>
          <w:szCs w:val="24"/>
          <w:lang w:val="es-MX" w:eastAsia="x-none"/>
        </w:rPr>
        <w:t xml:space="preserve"> un diseño experimental de bloques al azar con seis tratamientos (los cultivares) y tres réplicas. Las parcelas experimentales contaron con un área total de 30 m</w:t>
      </w:r>
      <w:r w:rsidRPr="006E355D">
        <w:rPr>
          <w:rFonts w:ascii="Arial" w:eastAsia="Times New Roman" w:hAnsi="Arial" w:cs="Arial"/>
          <w:sz w:val="24"/>
          <w:szCs w:val="24"/>
          <w:vertAlign w:val="superscript"/>
          <w:lang w:val="es-MX" w:eastAsia="x-none"/>
        </w:rPr>
        <w:t>2</w:t>
      </w:r>
      <w:r w:rsidRPr="006E355D">
        <w:rPr>
          <w:rFonts w:ascii="Arial" w:eastAsia="Times New Roman" w:hAnsi="Arial" w:cs="Arial"/>
          <w:sz w:val="24"/>
          <w:szCs w:val="24"/>
          <w:lang w:val="es-MX" w:eastAsia="x-none"/>
        </w:rPr>
        <w:t>.</w:t>
      </w:r>
    </w:p>
    <w:p w:rsidR="006E355D" w:rsidRPr="006E355D" w:rsidRDefault="006E355D" w:rsidP="006E355D">
      <w:pPr>
        <w:suppressAutoHyphens/>
        <w:spacing w:after="0" w:line="240" w:lineRule="auto"/>
        <w:jc w:val="both"/>
        <w:rPr>
          <w:rFonts w:ascii="Arial" w:eastAsia="Times New Roman" w:hAnsi="Arial" w:cs="Arial"/>
          <w:b/>
          <w:sz w:val="24"/>
          <w:szCs w:val="24"/>
          <w:lang w:val="x-none" w:eastAsia="x-none"/>
        </w:rPr>
      </w:pPr>
    </w:p>
    <w:p w:rsidR="006E355D" w:rsidRPr="006E355D" w:rsidRDefault="006E355D" w:rsidP="006E355D">
      <w:pPr>
        <w:suppressAutoHyphens/>
        <w:spacing w:after="0" w:line="240" w:lineRule="auto"/>
        <w:jc w:val="both"/>
        <w:rPr>
          <w:rFonts w:ascii="Arial" w:eastAsia="Times New Roman" w:hAnsi="Arial" w:cs="Arial"/>
          <w:sz w:val="24"/>
          <w:szCs w:val="24"/>
          <w:lang w:val="x-none" w:eastAsia="x-none"/>
        </w:rPr>
      </w:pPr>
      <w:r w:rsidRPr="006E355D">
        <w:rPr>
          <w:rFonts w:ascii="Arial" w:eastAsia="Times New Roman" w:hAnsi="Arial" w:cs="Arial"/>
          <w:b/>
          <w:sz w:val="24"/>
          <w:szCs w:val="24"/>
          <w:lang w:val="x-none" w:eastAsia="x-none"/>
        </w:rPr>
        <w:t xml:space="preserve">Tabla II. </w:t>
      </w:r>
      <w:r w:rsidRPr="006E355D">
        <w:rPr>
          <w:rFonts w:ascii="Arial" w:eastAsia="Times New Roman" w:hAnsi="Arial" w:cs="Arial"/>
          <w:sz w:val="24"/>
          <w:szCs w:val="24"/>
          <w:lang w:val="x-none" w:eastAsia="x-none"/>
        </w:rPr>
        <w:t>Principales características de los cultivares de frijol estudiados en los experimentos</w:t>
      </w:r>
      <w:r w:rsidRPr="006E355D">
        <w:rPr>
          <w:rFonts w:ascii="Arial" w:eastAsia="Times New Roman" w:hAnsi="Arial" w:cs="Arial"/>
          <w:sz w:val="24"/>
          <w:szCs w:val="24"/>
          <w:lang w:val="es-ES" w:eastAsia="x-none"/>
        </w:rPr>
        <w:t xml:space="preserve"> (6)</w:t>
      </w:r>
      <w:r w:rsidRPr="006E355D">
        <w:rPr>
          <w:rFonts w:ascii="Arial" w:eastAsia="Times New Roman" w:hAnsi="Arial" w:cs="Arial"/>
          <w:sz w:val="24"/>
          <w:szCs w:val="24"/>
          <w:lang w:val="x-none" w:eastAsia="x-none"/>
        </w:rPr>
        <w:t>.</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1276"/>
        <w:gridCol w:w="1559"/>
        <w:gridCol w:w="1276"/>
        <w:gridCol w:w="1275"/>
        <w:gridCol w:w="1207"/>
      </w:tblGrid>
      <w:tr w:rsidR="006E355D" w:rsidRPr="006E355D" w:rsidTr="00D12A1D">
        <w:trPr>
          <w:jc w:val="center"/>
        </w:trPr>
        <w:tc>
          <w:tcPr>
            <w:tcW w:w="1559" w:type="dxa"/>
          </w:tcPr>
          <w:p w:rsidR="006E355D" w:rsidRPr="006E355D" w:rsidRDefault="006E355D" w:rsidP="006E355D">
            <w:pPr>
              <w:spacing w:after="0" w:line="240" w:lineRule="auto"/>
              <w:jc w:val="both"/>
              <w:rPr>
                <w:rFonts w:ascii="Arial" w:eastAsia="Calibri" w:hAnsi="Arial" w:cs="Arial"/>
                <w:lang w:val="es-ES"/>
              </w:rPr>
            </w:pPr>
          </w:p>
        </w:tc>
        <w:tc>
          <w:tcPr>
            <w:tcW w:w="1418" w:type="dxa"/>
            <w:hideMark/>
          </w:tcPr>
          <w:p w:rsidR="006E355D" w:rsidRPr="006E355D" w:rsidRDefault="006E355D" w:rsidP="006E355D">
            <w:pPr>
              <w:spacing w:after="0" w:line="240" w:lineRule="auto"/>
              <w:jc w:val="center"/>
              <w:rPr>
                <w:rFonts w:ascii="Arial" w:eastAsia="Calibri" w:hAnsi="Arial" w:cs="Arial"/>
                <w:lang w:val="es-ES"/>
              </w:rPr>
            </w:pPr>
            <w:proofErr w:type="spellStart"/>
            <w:r w:rsidRPr="006E355D">
              <w:rPr>
                <w:rFonts w:ascii="Arial" w:eastAsia="Calibri" w:hAnsi="Arial" w:cs="Arial"/>
                <w:lang w:val="es-ES"/>
              </w:rPr>
              <w:t>Holguin</w:t>
            </w:r>
            <w:proofErr w:type="spellEnd"/>
            <w:r w:rsidRPr="006E355D">
              <w:rPr>
                <w:rFonts w:ascii="Arial" w:eastAsia="Calibri" w:hAnsi="Arial" w:cs="Arial"/>
                <w:lang w:val="es-ES"/>
              </w:rPr>
              <w:t xml:space="preserve"> 518</w:t>
            </w:r>
          </w:p>
        </w:tc>
        <w:tc>
          <w:tcPr>
            <w:tcW w:w="1276" w:type="dxa"/>
            <w:hideMark/>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Tazumal</w:t>
            </w:r>
          </w:p>
        </w:tc>
        <w:tc>
          <w:tcPr>
            <w:tcW w:w="1559" w:type="dxa"/>
            <w:hideMark/>
          </w:tcPr>
          <w:p w:rsidR="006E355D" w:rsidRPr="006E355D" w:rsidRDefault="006E355D" w:rsidP="006E355D">
            <w:pPr>
              <w:spacing w:after="0" w:line="240" w:lineRule="auto"/>
              <w:rPr>
                <w:rFonts w:ascii="Arial" w:eastAsia="Calibri" w:hAnsi="Arial" w:cs="Arial"/>
                <w:lang w:val="es-ES"/>
              </w:rPr>
            </w:pPr>
            <w:r w:rsidRPr="006E355D">
              <w:rPr>
                <w:rFonts w:ascii="Arial" w:eastAsia="Calibri" w:hAnsi="Arial" w:cs="Arial"/>
                <w:lang w:val="es-ES"/>
              </w:rPr>
              <w:t>Tomeguín 93</w:t>
            </w:r>
          </w:p>
        </w:tc>
        <w:tc>
          <w:tcPr>
            <w:tcW w:w="1276" w:type="dxa"/>
          </w:tcPr>
          <w:p w:rsidR="006E355D" w:rsidRPr="006E355D" w:rsidRDefault="006E355D" w:rsidP="006E355D">
            <w:pPr>
              <w:spacing w:after="0" w:line="240" w:lineRule="auto"/>
              <w:jc w:val="center"/>
              <w:rPr>
                <w:rFonts w:ascii="Arial" w:eastAsia="Calibri" w:hAnsi="Arial" w:cs="Arial"/>
                <w:lang w:val="es-ES"/>
              </w:rPr>
            </w:pPr>
            <w:proofErr w:type="spellStart"/>
            <w:r w:rsidRPr="006E355D">
              <w:rPr>
                <w:rFonts w:ascii="Arial" w:eastAsia="Calibri" w:hAnsi="Arial" w:cs="Arial"/>
                <w:lang w:val="es-ES"/>
              </w:rPr>
              <w:t>Bat</w:t>
            </w:r>
            <w:proofErr w:type="spellEnd"/>
            <w:r w:rsidRPr="006E355D">
              <w:rPr>
                <w:rFonts w:ascii="Arial" w:eastAsia="Calibri" w:hAnsi="Arial" w:cs="Arial"/>
                <w:lang w:val="es-ES"/>
              </w:rPr>
              <w:t xml:space="preserve"> 304</w:t>
            </w:r>
          </w:p>
        </w:tc>
        <w:tc>
          <w:tcPr>
            <w:tcW w:w="1275" w:type="dxa"/>
          </w:tcPr>
          <w:p w:rsidR="006E355D" w:rsidRPr="006E355D" w:rsidRDefault="006E355D" w:rsidP="006E355D">
            <w:pPr>
              <w:spacing w:after="0" w:line="240" w:lineRule="auto"/>
              <w:jc w:val="center"/>
              <w:rPr>
                <w:rFonts w:ascii="Arial" w:eastAsia="Calibri" w:hAnsi="Arial" w:cs="Arial"/>
                <w:lang w:val="es-ES"/>
              </w:rPr>
            </w:pPr>
            <w:proofErr w:type="spellStart"/>
            <w:r w:rsidRPr="006E355D">
              <w:rPr>
                <w:rFonts w:ascii="Arial" w:eastAsia="Calibri" w:hAnsi="Arial" w:cs="Arial"/>
                <w:lang w:val="es-ES"/>
              </w:rPr>
              <w:t>Bat</w:t>
            </w:r>
            <w:proofErr w:type="spellEnd"/>
            <w:r w:rsidRPr="006E355D">
              <w:rPr>
                <w:rFonts w:ascii="Arial" w:eastAsia="Calibri" w:hAnsi="Arial" w:cs="Arial"/>
                <w:lang w:val="es-ES"/>
              </w:rPr>
              <w:t xml:space="preserve"> 832</w:t>
            </w:r>
          </w:p>
        </w:tc>
        <w:tc>
          <w:tcPr>
            <w:tcW w:w="1207" w:type="dxa"/>
            <w:hideMark/>
          </w:tcPr>
          <w:p w:rsidR="006E355D" w:rsidRPr="006E355D" w:rsidRDefault="006E355D" w:rsidP="006E355D">
            <w:pPr>
              <w:spacing w:after="0" w:line="240" w:lineRule="auto"/>
              <w:rPr>
                <w:rFonts w:ascii="Arial" w:eastAsia="Calibri" w:hAnsi="Arial" w:cs="Arial"/>
                <w:lang w:val="es-ES"/>
              </w:rPr>
            </w:pPr>
            <w:r w:rsidRPr="006E355D">
              <w:rPr>
                <w:rFonts w:ascii="Arial" w:eastAsia="Calibri" w:hAnsi="Arial" w:cs="Arial"/>
                <w:lang w:val="es-ES"/>
              </w:rPr>
              <w:t>CC-25-9</w:t>
            </w:r>
          </w:p>
        </w:tc>
      </w:tr>
      <w:tr w:rsidR="006E355D" w:rsidRPr="006E355D" w:rsidTr="00D12A1D">
        <w:trPr>
          <w:trHeight w:val="214"/>
          <w:jc w:val="center"/>
        </w:trPr>
        <w:tc>
          <w:tcPr>
            <w:tcW w:w="1559" w:type="dxa"/>
            <w:hideMark/>
          </w:tcPr>
          <w:p w:rsidR="006E355D" w:rsidRPr="006E355D" w:rsidRDefault="006E355D" w:rsidP="006E355D">
            <w:pPr>
              <w:spacing w:after="0" w:line="240" w:lineRule="auto"/>
              <w:rPr>
                <w:rFonts w:ascii="Arial" w:eastAsia="Calibri" w:hAnsi="Arial" w:cs="Arial"/>
                <w:lang w:val="es-ES"/>
              </w:rPr>
            </w:pPr>
            <w:r w:rsidRPr="006E355D">
              <w:rPr>
                <w:rFonts w:ascii="Arial" w:eastAsia="Calibri" w:hAnsi="Arial" w:cs="Arial"/>
                <w:lang w:val="es-ES"/>
              </w:rPr>
              <w:t>Rendimiento (</w:t>
            </w:r>
            <w:r w:rsidRPr="006E355D">
              <w:rPr>
                <w:rFonts w:ascii="Arial" w:eastAsia="+mn-ea" w:hAnsi="Arial" w:cs="Arial"/>
                <w:bCs/>
                <w:iCs/>
                <w:lang w:val="es-ES"/>
              </w:rPr>
              <w:t>t/ha</w:t>
            </w:r>
            <w:r w:rsidRPr="006E355D">
              <w:rPr>
                <w:rFonts w:ascii="Arial" w:eastAsia="+mn-ea" w:hAnsi="Arial" w:cs="Arial"/>
                <w:bCs/>
                <w:iCs/>
                <w:vertAlign w:val="superscript"/>
                <w:lang w:val="es-ES"/>
              </w:rPr>
              <w:t>-1</w:t>
            </w:r>
            <w:r w:rsidRPr="006E355D">
              <w:rPr>
                <w:rFonts w:ascii="Arial" w:eastAsia="+mn-ea" w:hAnsi="Arial" w:cs="Arial"/>
                <w:bCs/>
                <w:iCs/>
                <w:lang w:val="es-ES"/>
              </w:rPr>
              <w:t>)</w:t>
            </w:r>
          </w:p>
        </w:tc>
        <w:tc>
          <w:tcPr>
            <w:tcW w:w="1418" w:type="dxa"/>
          </w:tcPr>
          <w:p w:rsidR="006E355D" w:rsidRPr="006E355D" w:rsidRDefault="006E355D" w:rsidP="006E355D">
            <w:pPr>
              <w:spacing w:after="0" w:line="240" w:lineRule="auto"/>
              <w:jc w:val="center"/>
              <w:rPr>
                <w:rFonts w:ascii="Arial" w:eastAsia="Times New Roman" w:hAnsi="Arial" w:cs="Arial"/>
                <w:lang w:val="es-ES"/>
              </w:rPr>
            </w:pPr>
            <w:r w:rsidRPr="006E355D">
              <w:rPr>
                <w:rFonts w:ascii="Arial" w:eastAsia="+mn-ea" w:hAnsi="Arial" w:cs="Arial"/>
                <w:bCs/>
                <w:iCs/>
                <w:lang w:val="es-ES"/>
              </w:rPr>
              <w:t>2.9</w:t>
            </w:r>
          </w:p>
        </w:tc>
        <w:tc>
          <w:tcPr>
            <w:tcW w:w="1276"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3.0</w:t>
            </w:r>
          </w:p>
        </w:tc>
        <w:tc>
          <w:tcPr>
            <w:tcW w:w="1559"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2.9</w:t>
            </w:r>
          </w:p>
        </w:tc>
        <w:tc>
          <w:tcPr>
            <w:tcW w:w="1276" w:type="dxa"/>
          </w:tcPr>
          <w:p w:rsidR="006E355D" w:rsidRPr="006E355D" w:rsidRDefault="006E355D" w:rsidP="006E355D">
            <w:pPr>
              <w:spacing w:after="0" w:line="240" w:lineRule="auto"/>
              <w:jc w:val="center"/>
              <w:rPr>
                <w:rFonts w:ascii="Arial" w:eastAsia="+mn-ea" w:hAnsi="Arial" w:cs="Arial"/>
                <w:bCs/>
                <w:iCs/>
                <w:lang w:val="es-ES"/>
              </w:rPr>
            </w:pPr>
            <w:r w:rsidRPr="006E355D">
              <w:rPr>
                <w:rFonts w:ascii="Arial" w:eastAsia="+mn-ea" w:hAnsi="Arial" w:cs="Arial"/>
                <w:bCs/>
                <w:iCs/>
                <w:lang w:val="es-ES"/>
              </w:rPr>
              <w:t>2.9</w:t>
            </w:r>
          </w:p>
        </w:tc>
        <w:tc>
          <w:tcPr>
            <w:tcW w:w="1275" w:type="dxa"/>
          </w:tcPr>
          <w:p w:rsidR="006E355D" w:rsidRPr="006E355D" w:rsidRDefault="006E355D" w:rsidP="006E355D">
            <w:pPr>
              <w:spacing w:after="0" w:line="240" w:lineRule="auto"/>
              <w:jc w:val="center"/>
              <w:rPr>
                <w:rFonts w:ascii="Arial" w:eastAsia="+mn-ea" w:hAnsi="Arial" w:cs="Arial"/>
                <w:bCs/>
                <w:iCs/>
                <w:lang w:val="es-ES"/>
              </w:rPr>
            </w:pPr>
            <w:r w:rsidRPr="006E355D">
              <w:rPr>
                <w:rFonts w:ascii="Arial" w:eastAsia="+mn-ea" w:hAnsi="Arial" w:cs="Arial"/>
                <w:bCs/>
                <w:iCs/>
                <w:lang w:val="es-ES"/>
              </w:rPr>
              <w:t>3.2</w:t>
            </w:r>
          </w:p>
        </w:tc>
        <w:tc>
          <w:tcPr>
            <w:tcW w:w="1207"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3.3</w:t>
            </w:r>
          </w:p>
        </w:tc>
      </w:tr>
      <w:tr w:rsidR="006E355D" w:rsidRPr="006E355D" w:rsidTr="00D12A1D">
        <w:trPr>
          <w:trHeight w:val="263"/>
          <w:jc w:val="center"/>
        </w:trPr>
        <w:tc>
          <w:tcPr>
            <w:tcW w:w="1559" w:type="dxa"/>
            <w:hideMark/>
          </w:tcPr>
          <w:p w:rsidR="006E355D" w:rsidRPr="006E355D" w:rsidRDefault="006E355D" w:rsidP="006E355D">
            <w:pPr>
              <w:spacing w:after="0" w:line="240" w:lineRule="auto"/>
              <w:rPr>
                <w:rFonts w:ascii="Arial" w:eastAsia="Calibri" w:hAnsi="Arial" w:cs="Arial"/>
                <w:lang w:val="es-ES"/>
              </w:rPr>
            </w:pPr>
            <w:r w:rsidRPr="006E355D">
              <w:rPr>
                <w:rFonts w:ascii="Arial" w:eastAsia="Calibri" w:hAnsi="Arial" w:cs="Arial"/>
                <w:lang w:val="es-ES"/>
              </w:rPr>
              <w:t xml:space="preserve">Fecha de Siembra recomendada. </w:t>
            </w:r>
          </w:p>
        </w:tc>
        <w:tc>
          <w:tcPr>
            <w:tcW w:w="1418" w:type="dxa"/>
          </w:tcPr>
          <w:p w:rsidR="006E355D" w:rsidRPr="006E355D" w:rsidRDefault="006E355D" w:rsidP="006E355D">
            <w:pPr>
              <w:spacing w:after="0" w:line="240" w:lineRule="auto"/>
              <w:jc w:val="center"/>
              <w:rPr>
                <w:rFonts w:ascii="Arial" w:eastAsia="Calibri" w:hAnsi="Arial" w:cs="Arial"/>
                <w:sz w:val="20"/>
                <w:szCs w:val="20"/>
                <w:lang w:val="es-ES"/>
              </w:rPr>
            </w:pPr>
            <w:r w:rsidRPr="006E355D">
              <w:rPr>
                <w:rFonts w:ascii="Arial" w:eastAsia="Calibri" w:hAnsi="Arial" w:cs="Arial"/>
                <w:sz w:val="20"/>
                <w:szCs w:val="20"/>
                <w:lang w:val="es-ES"/>
              </w:rPr>
              <w:t>septiembre</w:t>
            </w:r>
          </w:p>
          <w:p w:rsidR="006E355D" w:rsidRPr="006E355D" w:rsidRDefault="006E355D" w:rsidP="006E355D">
            <w:pPr>
              <w:spacing w:after="0" w:line="240" w:lineRule="auto"/>
              <w:jc w:val="center"/>
              <w:rPr>
                <w:rFonts w:ascii="Arial" w:eastAsia="Calibri" w:hAnsi="Arial" w:cs="Arial"/>
                <w:sz w:val="20"/>
                <w:szCs w:val="20"/>
                <w:lang w:val="es-ES"/>
              </w:rPr>
            </w:pPr>
            <w:r w:rsidRPr="006E355D">
              <w:rPr>
                <w:rFonts w:ascii="Arial" w:eastAsia="Calibri" w:hAnsi="Arial" w:cs="Arial"/>
                <w:sz w:val="20"/>
                <w:szCs w:val="20"/>
                <w:lang w:val="es-ES"/>
              </w:rPr>
              <w:t>enero</w:t>
            </w:r>
          </w:p>
        </w:tc>
        <w:tc>
          <w:tcPr>
            <w:tcW w:w="1276" w:type="dxa"/>
          </w:tcPr>
          <w:p w:rsidR="006E355D" w:rsidRPr="006E355D" w:rsidRDefault="006E355D" w:rsidP="006E355D">
            <w:pPr>
              <w:spacing w:after="0" w:line="240" w:lineRule="auto"/>
              <w:jc w:val="center"/>
              <w:rPr>
                <w:rFonts w:ascii="Arial" w:eastAsia="Calibri" w:hAnsi="Arial" w:cs="Arial"/>
                <w:sz w:val="20"/>
                <w:szCs w:val="20"/>
                <w:lang w:val="es-ES"/>
              </w:rPr>
            </w:pPr>
            <w:r w:rsidRPr="006E355D">
              <w:rPr>
                <w:rFonts w:ascii="Arial" w:eastAsia="Calibri" w:hAnsi="Arial" w:cs="Arial"/>
                <w:sz w:val="20"/>
                <w:szCs w:val="20"/>
                <w:lang w:val="es-ES"/>
              </w:rPr>
              <w:t>septiembre</w:t>
            </w:r>
          </w:p>
          <w:p w:rsidR="006E355D" w:rsidRPr="006E355D" w:rsidRDefault="006E355D" w:rsidP="006E355D">
            <w:pPr>
              <w:spacing w:after="0" w:line="240" w:lineRule="auto"/>
              <w:jc w:val="center"/>
              <w:rPr>
                <w:rFonts w:ascii="Arial" w:eastAsia="Calibri" w:hAnsi="Arial" w:cs="Arial"/>
                <w:sz w:val="20"/>
                <w:szCs w:val="20"/>
                <w:lang w:val="es-ES"/>
              </w:rPr>
            </w:pPr>
            <w:r w:rsidRPr="006E355D">
              <w:rPr>
                <w:rFonts w:ascii="Arial" w:eastAsia="Calibri" w:hAnsi="Arial" w:cs="Arial"/>
                <w:sz w:val="20"/>
                <w:szCs w:val="20"/>
                <w:lang w:val="es-ES"/>
              </w:rPr>
              <w:t>enero</w:t>
            </w:r>
          </w:p>
        </w:tc>
        <w:tc>
          <w:tcPr>
            <w:tcW w:w="1559" w:type="dxa"/>
          </w:tcPr>
          <w:p w:rsidR="006E355D" w:rsidRPr="006E355D" w:rsidRDefault="006E355D" w:rsidP="006E355D">
            <w:pPr>
              <w:spacing w:after="0" w:line="240" w:lineRule="auto"/>
              <w:jc w:val="center"/>
              <w:rPr>
                <w:rFonts w:ascii="Arial" w:eastAsia="Calibri" w:hAnsi="Arial" w:cs="Arial"/>
                <w:sz w:val="20"/>
                <w:szCs w:val="20"/>
                <w:lang w:val="es-ES"/>
              </w:rPr>
            </w:pPr>
            <w:r w:rsidRPr="006E355D">
              <w:rPr>
                <w:rFonts w:ascii="Arial" w:eastAsia="Calibri" w:hAnsi="Arial" w:cs="Arial"/>
                <w:sz w:val="20"/>
                <w:szCs w:val="20"/>
                <w:lang w:val="es-ES"/>
              </w:rPr>
              <w:t>septiembre</w:t>
            </w:r>
          </w:p>
          <w:p w:rsidR="006E355D" w:rsidRPr="006E355D" w:rsidRDefault="006E355D" w:rsidP="006E355D">
            <w:pPr>
              <w:spacing w:after="0" w:line="240" w:lineRule="auto"/>
              <w:jc w:val="center"/>
              <w:rPr>
                <w:rFonts w:ascii="Arial" w:eastAsia="Calibri" w:hAnsi="Arial" w:cs="Arial"/>
                <w:sz w:val="20"/>
                <w:szCs w:val="20"/>
                <w:lang w:val="es-ES"/>
              </w:rPr>
            </w:pPr>
            <w:r w:rsidRPr="006E355D">
              <w:rPr>
                <w:rFonts w:ascii="Arial" w:eastAsia="Calibri" w:hAnsi="Arial" w:cs="Arial"/>
                <w:sz w:val="20"/>
                <w:szCs w:val="20"/>
                <w:lang w:val="es-ES"/>
              </w:rPr>
              <w:t>enero</w:t>
            </w:r>
          </w:p>
        </w:tc>
        <w:tc>
          <w:tcPr>
            <w:tcW w:w="1276" w:type="dxa"/>
          </w:tcPr>
          <w:p w:rsidR="006E355D" w:rsidRPr="006E355D" w:rsidRDefault="006E355D" w:rsidP="006E355D">
            <w:pPr>
              <w:spacing w:after="0" w:line="240" w:lineRule="auto"/>
              <w:jc w:val="center"/>
              <w:rPr>
                <w:rFonts w:ascii="Arial" w:eastAsia="Calibri" w:hAnsi="Arial" w:cs="Arial"/>
                <w:sz w:val="20"/>
                <w:szCs w:val="20"/>
                <w:lang w:val="es-ES"/>
              </w:rPr>
            </w:pPr>
            <w:r w:rsidRPr="006E355D">
              <w:rPr>
                <w:rFonts w:ascii="Arial" w:eastAsia="Calibri" w:hAnsi="Arial" w:cs="Arial"/>
                <w:sz w:val="20"/>
                <w:szCs w:val="20"/>
                <w:lang w:val="es-ES"/>
              </w:rPr>
              <w:t>septiembre</w:t>
            </w:r>
          </w:p>
          <w:p w:rsidR="006E355D" w:rsidRPr="006E355D" w:rsidRDefault="006E355D" w:rsidP="006E355D">
            <w:pPr>
              <w:spacing w:after="0" w:line="240" w:lineRule="auto"/>
              <w:jc w:val="center"/>
              <w:rPr>
                <w:rFonts w:ascii="Arial" w:eastAsia="+mn-ea" w:hAnsi="Arial" w:cs="Arial"/>
                <w:bCs/>
                <w:iCs/>
                <w:sz w:val="20"/>
                <w:szCs w:val="20"/>
                <w:lang w:val="es-ES"/>
              </w:rPr>
            </w:pPr>
            <w:r w:rsidRPr="006E355D">
              <w:rPr>
                <w:rFonts w:ascii="Arial" w:eastAsia="Calibri" w:hAnsi="Arial" w:cs="Arial"/>
                <w:sz w:val="20"/>
                <w:szCs w:val="20"/>
                <w:lang w:val="es-ES"/>
              </w:rPr>
              <w:t>enero</w:t>
            </w:r>
          </w:p>
        </w:tc>
        <w:tc>
          <w:tcPr>
            <w:tcW w:w="1275" w:type="dxa"/>
          </w:tcPr>
          <w:p w:rsidR="006E355D" w:rsidRPr="006E355D" w:rsidRDefault="006E355D" w:rsidP="006E355D">
            <w:pPr>
              <w:spacing w:after="0" w:line="240" w:lineRule="auto"/>
              <w:jc w:val="center"/>
              <w:rPr>
                <w:rFonts w:ascii="Arial" w:eastAsia="Calibri" w:hAnsi="Arial" w:cs="Arial"/>
                <w:sz w:val="20"/>
                <w:szCs w:val="20"/>
                <w:lang w:val="es-ES"/>
              </w:rPr>
            </w:pPr>
            <w:r w:rsidRPr="006E355D">
              <w:rPr>
                <w:rFonts w:ascii="Arial" w:eastAsia="Calibri" w:hAnsi="Arial" w:cs="Arial"/>
                <w:sz w:val="20"/>
                <w:szCs w:val="20"/>
                <w:lang w:val="es-ES"/>
              </w:rPr>
              <w:t>septiembre</w:t>
            </w:r>
          </w:p>
          <w:p w:rsidR="006E355D" w:rsidRPr="006E355D" w:rsidRDefault="006E355D" w:rsidP="006E355D">
            <w:pPr>
              <w:spacing w:after="0" w:line="240" w:lineRule="auto"/>
              <w:jc w:val="center"/>
              <w:rPr>
                <w:rFonts w:ascii="Arial" w:eastAsia="+mn-ea" w:hAnsi="Arial" w:cs="Arial"/>
                <w:bCs/>
                <w:iCs/>
                <w:sz w:val="20"/>
                <w:szCs w:val="20"/>
                <w:lang w:val="es-ES"/>
              </w:rPr>
            </w:pPr>
            <w:r w:rsidRPr="006E355D">
              <w:rPr>
                <w:rFonts w:ascii="Arial" w:eastAsia="Calibri" w:hAnsi="Arial" w:cs="Arial"/>
                <w:sz w:val="20"/>
                <w:szCs w:val="20"/>
                <w:lang w:val="es-ES"/>
              </w:rPr>
              <w:t>enero</w:t>
            </w:r>
          </w:p>
        </w:tc>
        <w:tc>
          <w:tcPr>
            <w:tcW w:w="1207" w:type="dxa"/>
          </w:tcPr>
          <w:p w:rsidR="006E355D" w:rsidRPr="006E355D" w:rsidRDefault="006E355D" w:rsidP="006E355D">
            <w:pPr>
              <w:spacing w:after="0" w:line="240" w:lineRule="auto"/>
              <w:jc w:val="center"/>
              <w:rPr>
                <w:rFonts w:ascii="Arial" w:eastAsia="Calibri" w:hAnsi="Arial" w:cs="Arial"/>
                <w:sz w:val="20"/>
                <w:szCs w:val="20"/>
                <w:lang w:val="es-ES"/>
              </w:rPr>
            </w:pPr>
            <w:r w:rsidRPr="006E355D">
              <w:rPr>
                <w:rFonts w:ascii="Arial" w:eastAsia="Calibri" w:hAnsi="Arial" w:cs="Arial"/>
                <w:sz w:val="20"/>
                <w:szCs w:val="20"/>
                <w:lang w:val="es-ES"/>
              </w:rPr>
              <w:t>octubre</w:t>
            </w:r>
          </w:p>
          <w:p w:rsidR="006E355D" w:rsidRPr="006E355D" w:rsidRDefault="006E355D" w:rsidP="006E355D">
            <w:pPr>
              <w:spacing w:after="0" w:line="240" w:lineRule="auto"/>
              <w:jc w:val="center"/>
              <w:rPr>
                <w:rFonts w:ascii="Arial" w:eastAsia="Calibri" w:hAnsi="Arial" w:cs="Arial"/>
                <w:sz w:val="20"/>
                <w:szCs w:val="20"/>
                <w:lang w:val="es-ES"/>
              </w:rPr>
            </w:pPr>
            <w:r w:rsidRPr="006E355D">
              <w:rPr>
                <w:rFonts w:ascii="Arial" w:eastAsia="Calibri" w:hAnsi="Arial" w:cs="Arial"/>
                <w:sz w:val="20"/>
                <w:szCs w:val="20"/>
                <w:lang w:val="es-ES"/>
              </w:rPr>
              <w:t>noviembre</w:t>
            </w:r>
          </w:p>
        </w:tc>
      </w:tr>
      <w:tr w:rsidR="006E355D" w:rsidRPr="006E355D" w:rsidTr="00D12A1D">
        <w:trPr>
          <w:jc w:val="center"/>
        </w:trPr>
        <w:tc>
          <w:tcPr>
            <w:tcW w:w="1559" w:type="dxa"/>
          </w:tcPr>
          <w:p w:rsidR="006E355D" w:rsidRPr="006E355D" w:rsidRDefault="006E355D" w:rsidP="006E355D">
            <w:pPr>
              <w:spacing w:after="0" w:line="240" w:lineRule="auto"/>
              <w:rPr>
                <w:rFonts w:ascii="Arial" w:eastAsia="Calibri" w:hAnsi="Arial" w:cs="Arial"/>
                <w:lang w:val="es-ES"/>
              </w:rPr>
            </w:pPr>
            <w:r w:rsidRPr="006E355D">
              <w:rPr>
                <w:rFonts w:ascii="Arial" w:eastAsia="Calibri" w:hAnsi="Arial" w:cs="Arial"/>
                <w:lang w:val="es-ES"/>
              </w:rPr>
              <w:t xml:space="preserve">Días a Floración. </w:t>
            </w:r>
          </w:p>
        </w:tc>
        <w:tc>
          <w:tcPr>
            <w:tcW w:w="1418"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43</w:t>
            </w:r>
          </w:p>
        </w:tc>
        <w:tc>
          <w:tcPr>
            <w:tcW w:w="1276"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41</w:t>
            </w:r>
          </w:p>
        </w:tc>
        <w:tc>
          <w:tcPr>
            <w:tcW w:w="1559"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38</w:t>
            </w:r>
          </w:p>
        </w:tc>
        <w:tc>
          <w:tcPr>
            <w:tcW w:w="1276"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38</w:t>
            </w:r>
          </w:p>
        </w:tc>
        <w:tc>
          <w:tcPr>
            <w:tcW w:w="1275"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43</w:t>
            </w:r>
          </w:p>
        </w:tc>
        <w:tc>
          <w:tcPr>
            <w:tcW w:w="1207"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47</w:t>
            </w:r>
          </w:p>
        </w:tc>
      </w:tr>
      <w:tr w:rsidR="006E355D" w:rsidRPr="006E355D" w:rsidTr="00D12A1D">
        <w:trPr>
          <w:jc w:val="center"/>
        </w:trPr>
        <w:tc>
          <w:tcPr>
            <w:tcW w:w="1559" w:type="dxa"/>
          </w:tcPr>
          <w:p w:rsidR="006E355D" w:rsidRPr="006E355D" w:rsidRDefault="006E355D" w:rsidP="006E355D">
            <w:pPr>
              <w:spacing w:after="0" w:line="240" w:lineRule="auto"/>
              <w:rPr>
                <w:rFonts w:ascii="Arial" w:eastAsia="Calibri" w:hAnsi="Arial" w:cs="Arial"/>
                <w:lang w:val="es-ES"/>
              </w:rPr>
            </w:pPr>
            <w:r w:rsidRPr="006E355D">
              <w:rPr>
                <w:rFonts w:ascii="Arial" w:eastAsia="Calibri" w:hAnsi="Arial" w:cs="Arial"/>
                <w:lang w:val="es-ES"/>
              </w:rPr>
              <w:t xml:space="preserve">Días a Madurez fisiológica </w:t>
            </w:r>
          </w:p>
        </w:tc>
        <w:tc>
          <w:tcPr>
            <w:tcW w:w="1418"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75</w:t>
            </w:r>
          </w:p>
        </w:tc>
        <w:tc>
          <w:tcPr>
            <w:tcW w:w="1276"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75</w:t>
            </w:r>
          </w:p>
        </w:tc>
        <w:tc>
          <w:tcPr>
            <w:tcW w:w="1559"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69</w:t>
            </w:r>
          </w:p>
        </w:tc>
        <w:tc>
          <w:tcPr>
            <w:tcW w:w="1276"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68</w:t>
            </w:r>
          </w:p>
        </w:tc>
        <w:tc>
          <w:tcPr>
            <w:tcW w:w="1275"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74</w:t>
            </w:r>
          </w:p>
        </w:tc>
        <w:tc>
          <w:tcPr>
            <w:tcW w:w="1207"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86</w:t>
            </w:r>
          </w:p>
        </w:tc>
      </w:tr>
      <w:tr w:rsidR="006E355D" w:rsidRPr="006E355D" w:rsidTr="00D12A1D">
        <w:trPr>
          <w:jc w:val="center"/>
        </w:trPr>
        <w:tc>
          <w:tcPr>
            <w:tcW w:w="1559" w:type="dxa"/>
            <w:hideMark/>
          </w:tcPr>
          <w:p w:rsidR="006E355D" w:rsidRPr="006E355D" w:rsidRDefault="006E355D" w:rsidP="006E355D">
            <w:pPr>
              <w:spacing w:after="0" w:line="240" w:lineRule="auto"/>
              <w:rPr>
                <w:rFonts w:ascii="Arial" w:eastAsia="Calibri" w:hAnsi="Arial" w:cs="Arial"/>
                <w:lang w:val="es-ES"/>
              </w:rPr>
            </w:pPr>
            <w:r w:rsidRPr="006E355D">
              <w:rPr>
                <w:rFonts w:ascii="Arial" w:eastAsia="Calibri" w:hAnsi="Arial" w:cs="Arial"/>
                <w:lang w:val="es-ES"/>
              </w:rPr>
              <w:t>Ciclo (días)</w:t>
            </w:r>
          </w:p>
        </w:tc>
        <w:tc>
          <w:tcPr>
            <w:tcW w:w="1418" w:type="dxa"/>
            <w:hideMark/>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86</w:t>
            </w:r>
          </w:p>
        </w:tc>
        <w:tc>
          <w:tcPr>
            <w:tcW w:w="1276"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86</w:t>
            </w:r>
          </w:p>
        </w:tc>
        <w:tc>
          <w:tcPr>
            <w:tcW w:w="1559"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80</w:t>
            </w:r>
          </w:p>
        </w:tc>
        <w:tc>
          <w:tcPr>
            <w:tcW w:w="1276"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75</w:t>
            </w:r>
          </w:p>
        </w:tc>
        <w:tc>
          <w:tcPr>
            <w:tcW w:w="1275"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87</w:t>
            </w:r>
          </w:p>
        </w:tc>
        <w:tc>
          <w:tcPr>
            <w:tcW w:w="1207" w:type="dxa"/>
          </w:tcPr>
          <w:p w:rsidR="006E355D" w:rsidRPr="006E355D" w:rsidRDefault="006E355D" w:rsidP="006E355D">
            <w:pPr>
              <w:spacing w:after="0" w:line="240" w:lineRule="auto"/>
              <w:jc w:val="center"/>
              <w:rPr>
                <w:rFonts w:ascii="Arial" w:eastAsia="Calibri" w:hAnsi="Arial" w:cs="Arial"/>
                <w:lang w:val="es-ES"/>
              </w:rPr>
            </w:pPr>
            <w:r w:rsidRPr="006E355D">
              <w:rPr>
                <w:rFonts w:ascii="Arial" w:eastAsia="Calibri" w:hAnsi="Arial" w:cs="Arial"/>
                <w:lang w:val="es-ES"/>
              </w:rPr>
              <w:t>100</w:t>
            </w:r>
          </w:p>
        </w:tc>
      </w:tr>
    </w:tbl>
    <w:p w:rsidR="006E355D" w:rsidRPr="006E355D" w:rsidRDefault="006E355D" w:rsidP="006E355D">
      <w:pPr>
        <w:suppressAutoHyphens/>
        <w:spacing w:after="0" w:line="360" w:lineRule="auto"/>
        <w:jc w:val="both"/>
        <w:rPr>
          <w:rFonts w:ascii="Arial" w:eastAsia="Times New Roman" w:hAnsi="Arial" w:cs="Arial"/>
          <w:sz w:val="24"/>
          <w:szCs w:val="24"/>
          <w:lang w:val="es-ES" w:eastAsia="x-none"/>
        </w:rPr>
      </w:pPr>
    </w:p>
    <w:p w:rsidR="006E355D" w:rsidRPr="006E355D" w:rsidRDefault="006E355D" w:rsidP="006E355D">
      <w:pPr>
        <w:suppressAutoHyphens/>
        <w:spacing w:after="0" w:line="360" w:lineRule="auto"/>
        <w:jc w:val="both"/>
        <w:rPr>
          <w:rFonts w:ascii="Arial" w:eastAsia="Times New Roman" w:hAnsi="Arial" w:cs="Arial"/>
          <w:sz w:val="24"/>
          <w:szCs w:val="24"/>
          <w:lang w:val="es-MX" w:eastAsia="x-none"/>
        </w:rPr>
      </w:pPr>
      <w:r w:rsidRPr="006E355D">
        <w:rPr>
          <w:rFonts w:ascii="Arial" w:eastAsia="Times New Roman" w:hAnsi="Arial" w:cs="Arial"/>
          <w:sz w:val="24"/>
          <w:szCs w:val="24"/>
          <w:lang w:val="es-ES" w:eastAsia="x-none"/>
        </w:rPr>
        <w:t xml:space="preserve">   </w:t>
      </w:r>
      <w:r w:rsidRPr="006E355D">
        <w:rPr>
          <w:rFonts w:ascii="Arial" w:eastAsia="Times New Roman" w:hAnsi="Arial" w:cs="Arial"/>
          <w:sz w:val="24"/>
          <w:szCs w:val="24"/>
          <w:lang w:val="x-none" w:eastAsia="x-none"/>
        </w:rPr>
        <w:t>En l</w:t>
      </w:r>
      <w:r w:rsidRPr="006E355D">
        <w:rPr>
          <w:rFonts w:ascii="Arial" w:eastAsia="Times New Roman" w:hAnsi="Arial" w:cs="Arial"/>
          <w:sz w:val="24"/>
          <w:szCs w:val="24"/>
          <w:lang w:val="es-MX" w:eastAsia="x-none"/>
        </w:rPr>
        <w:t xml:space="preserve">a figura 1 se registra la temperatura máxima, mínima y media diaria (T </w:t>
      </w:r>
      <w:proofErr w:type="spellStart"/>
      <w:r w:rsidRPr="006E355D">
        <w:rPr>
          <w:rFonts w:ascii="Arial" w:eastAsia="Times New Roman" w:hAnsi="Arial" w:cs="Arial"/>
          <w:sz w:val="24"/>
          <w:szCs w:val="24"/>
          <w:lang w:val="es-MX" w:eastAsia="x-none"/>
        </w:rPr>
        <w:t>máx</w:t>
      </w:r>
      <w:proofErr w:type="spellEnd"/>
      <w:r w:rsidRPr="006E355D">
        <w:rPr>
          <w:rFonts w:ascii="Arial" w:eastAsia="Times New Roman" w:hAnsi="Arial" w:cs="Arial"/>
          <w:sz w:val="24"/>
          <w:szCs w:val="24"/>
          <w:lang w:val="es-MX" w:eastAsia="x-none"/>
        </w:rPr>
        <w:t xml:space="preserve">, T </w:t>
      </w:r>
      <w:proofErr w:type="spellStart"/>
      <w:r w:rsidRPr="006E355D">
        <w:rPr>
          <w:rFonts w:ascii="Arial" w:eastAsia="Times New Roman" w:hAnsi="Arial" w:cs="Arial"/>
          <w:sz w:val="24"/>
          <w:szCs w:val="24"/>
          <w:lang w:val="es-MX" w:eastAsia="x-none"/>
        </w:rPr>
        <w:t>mín</w:t>
      </w:r>
      <w:proofErr w:type="spellEnd"/>
      <w:r w:rsidRPr="006E355D">
        <w:rPr>
          <w:rFonts w:ascii="Arial" w:eastAsia="Times New Roman" w:hAnsi="Arial" w:cs="Arial"/>
          <w:sz w:val="24"/>
          <w:szCs w:val="24"/>
          <w:lang w:val="es-MX" w:eastAsia="x-none"/>
        </w:rPr>
        <w:t xml:space="preserve">, T </w:t>
      </w:r>
      <w:proofErr w:type="spellStart"/>
      <w:r w:rsidRPr="006E355D">
        <w:rPr>
          <w:rFonts w:ascii="Arial" w:eastAsia="Times New Roman" w:hAnsi="Arial" w:cs="Arial"/>
          <w:sz w:val="24"/>
          <w:szCs w:val="24"/>
          <w:lang w:val="es-MX" w:eastAsia="x-none"/>
        </w:rPr>
        <w:t>med</w:t>
      </w:r>
      <w:proofErr w:type="spellEnd"/>
      <w:r w:rsidRPr="006E355D">
        <w:rPr>
          <w:rFonts w:ascii="Arial" w:eastAsia="Times New Roman" w:hAnsi="Arial" w:cs="Arial"/>
          <w:sz w:val="24"/>
          <w:szCs w:val="24"/>
          <w:lang w:val="es-MX" w:eastAsia="x-none"/>
        </w:rPr>
        <w:t>), las precipitaciones, la radiación solar global (RSG) y humedad relativa (</w:t>
      </w:r>
      <w:proofErr w:type="spellStart"/>
      <w:r w:rsidRPr="006E355D">
        <w:rPr>
          <w:rFonts w:ascii="Arial" w:eastAsia="Times New Roman" w:hAnsi="Arial" w:cs="Arial"/>
          <w:sz w:val="24"/>
          <w:szCs w:val="24"/>
          <w:lang w:val="es-MX" w:eastAsia="x-none"/>
        </w:rPr>
        <w:t>Hr</w:t>
      </w:r>
      <w:proofErr w:type="spellEnd"/>
      <w:r w:rsidRPr="006E355D">
        <w:rPr>
          <w:rFonts w:ascii="Arial" w:eastAsia="Times New Roman" w:hAnsi="Arial" w:cs="Arial"/>
          <w:sz w:val="24"/>
          <w:szCs w:val="24"/>
          <w:lang w:val="es-MX" w:eastAsia="x-none"/>
        </w:rPr>
        <w:t>), del período de duración</w:t>
      </w:r>
      <w:r w:rsidRPr="006E355D">
        <w:rPr>
          <w:rFonts w:ascii="Arial" w:eastAsia="Times New Roman" w:hAnsi="Arial" w:cs="Arial"/>
          <w:color w:val="FF0000"/>
          <w:sz w:val="24"/>
          <w:szCs w:val="24"/>
          <w:lang w:val="es-MX" w:eastAsia="x-none"/>
        </w:rPr>
        <w:t xml:space="preserve"> </w:t>
      </w:r>
      <w:r w:rsidRPr="006E355D">
        <w:rPr>
          <w:rFonts w:ascii="Arial" w:eastAsia="Times New Roman" w:hAnsi="Arial" w:cs="Arial"/>
          <w:color w:val="000000"/>
          <w:sz w:val="24"/>
          <w:szCs w:val="24"/>
          <w:lang w:val="es-MX" w:eastAsia="x-none"/>
        </w:rPr>
        <w:t xml:space="preserve">de </w:t>
      </w:r>
      <w:r w:rsidRPr="006E355D">
        <w:rPr>
          <w:rFonts w:ascii="Arial" w:eastAsia="Times New Roman" w:hAnsi="Arial" w:cs="Arial"/>
          <w:sz w:val="24"/>
          <w:szCs w:val="24"/>
          <w:lang w:val="es-MX" w:eastAsia="x-none"/>
        </w:rPr>
        <w:t xml:space="preserve">los experimentos, los cuales fueron obtenidos de la Estación Meteorológica de Paso Real de San Diego, en Los Palacios. </w:t>
      </w:r>
    </w:p>
    <w:p w:rsidR="006E355D" w:rsidRPr="006E355D" w:rsidRDefault="006E355D" w:rsidP="006E355D">
      <w:pPr>
        <w:suppressAutoHyphens/>
        <w:spacing w:after="0" w:line="360" w:lineRule="auto"/>
        <w:jc w:val="both"/>
        <w:rPr>
          <w:rFonts w:ascii="Arial" w:eastAsia="Times New Roman" w:hAnsi="Arial" w:cs="Arial"/>
          <w:color w:val="000000"/>
          <w:sz w:val="24"/>
          <w:szCs w:val="24"/>
          <w:lang w:val="x-none" w:eastAsia="x-none"/>
        </w:rPr>
      </w:pPr>
      <w:r w:rsidRPr="006E355D">
        <w:rPr>
          <w:rFonts w:ascii="Arial" w:eastAsia="Times New Roman" w:hAnsi="Arial" w:cs="Arial"/>
          <w:color w:val="000000"/>
          <w:sz w:val="24"/>
          <w:szCs w:val="24"/>
          <w:lang w:val="es-ES" w:eastAsia="x-none"/>
        </w:rPr>
        <w:t xml:space="preserve">    </w:t>
      </w:r>
      <w:r w:rsidRPr="006E355D">
        <w:rPr>
          <w:rFonts w:ascii="Arial" w:eastAsia="Times New Roman" w:hAnsi="Arial" w:cs="Arial"/>
          <w:color w:val="000000"/>
          <w:sz w:val="24"/>
          <w:szCs w:val="24"/>
          <w:lang w:val="x-none" w:eastAsia="x-none"/>
        </w:rPr>
        <w:t>Se calculó la duración en días de cada una de las fases de crecimiento, teniendo en cuenta lo reportado por</w:t>
      </w:r>
      <w:r w:rsidRPr="006E355D">
        <w:rPr>
          <w:rFonts w:ascii="Arial" w:eastAsia="Times New Roman" w:hAnsi="Arial" w:cs="Arial"/>
          <w:color w:val="000000"/>
          <w:sz w:val="24"/>
          <w:szCs w:val="24"/>
          <w:lang w:val="es-ES" w:eastAsia="x-none"/>
        </w:rPr>
        <w:t xml:space="preserve"> la guía técnica para la producción de frijol común y maíz</w:t>
      </w:r>
      <w:r w:rsidRPr="006E355D">
        <w:rPr>
          <w:rFonts w:ascii="Arial" w:eastAsia="Times New Roman" w:hAnsi="Arial" w:cs="Arial"/>
          <w:color w:val="000000"/>
          <w:sz w:val="24"/>
          <w:szCs w:val="24"/>
          <w:lang w:val="x-none" w:eastAsia="x-none"/>
        </w:rPr>
        <w:t>, que aparece en la tabla I</w:t>
      </w:r>
      <w:r w:rsidRPr="006E355D">
        <w:rPr>
          <w:rFonts w:ascii="Arial" w:eastAsia="Times New Roman" w:hAnsi="Arial" w:cs="Arial"/>
          <w:color w:val="000000"/>
          <w:sz w:val="24"/>
          <w:szCs w:val="24"/>
          <w:lang w:val="es-ES" w:eastAsia="x-none"/>
        </w:rPr>
        <w:t>II</w:t>
      </w:r>
      <w:r w:rsidRPr="006E355D">
        <w:rPr>
          <w:rFonts w:ascii="Arial" w:eastAsia="Times New Roman" w:hAnsi="Arial" w:cs="Arial"/>
          <w:color w:val="000000"/>
          <w:sz w:val="24"/>
          <w:szCs w:val="24"/>
          <w:lang w:val="x-none" w:eastAsia="x-none"/>
        </w:rPr>
        <w:t xml:space="preserve"> (6). Cada fase fue decretada cuando más del 50 % de las plantas en las parcelas experimentales presentaron las características acordes a lo descrito.</w:t>
      </w:r>
    </w:p>
    <w:p w:rsidR="006E355D" w:rsidRPr="006E355D" w:rsidRDefault="006E355D" w:rsidP="006E355D">
      <w:pPr>
        <w:suppressAutoHyphens/>
        <w:spacing w:after="0" w:line="240" w:lineRule="auto"/>
        <w:jc w:val="both"/>
        <w:rPr>
          <w:rFonts w:ascii="Arial" w:eastAsia="Times New Roman" w:hAnsi="Arial" w:cs="Arial"/>
          <w:sz w:val="24"/>
          <w:szCs w:val="24"/>
          <w:lang w:val="es-MX" w:eastAsia="x-none"/>
        </w:rPr>
      </w:pPr>
    </w:p>
    <w:p w:rsidR="006E355D" w:rsidRPr="006E355D" w:rsidRDefault="006E355D" w:rsidP="006E355D">
      <w:pPr>
        <w:suppressAutoHyphens/>
        <w:spacing w:after="0" w:line="240" w:lineRule="auto"/>
        <w:jc w:val="both"/>
        <w:rPr>
          <w:rFonts w:ascii="Arial" w:eastAsia="Times New Roman" w:hAnsi="Arial" w:cs="Times New Roman"/>
          <w:bCs/>
          <w:color w:val="000000"/>
          <w:sz w:val="24"/>
          <w:szCs w:val="24"/>
          <w:lang w:val="es-ES" w:eastAsia="x-none"/>
        </w:rPr>
      </w:pPr>
      <w:r w:rsidRPr="006E355D">
        <w:rPr>
          <w:rFonts w:ascii="Arial" w:eastAsia="Times New Roman" w:hAnsi="Arial" w:cs="Arial"/>
          <w:b/>
          <w:sz w:val="24"/>
          <w:szCs w:val="24"/>
          <w:lang w:val="es-MX" w:eastAsia="x-none"/>
        </w:rPr>
        <w:t>Tabla III:</w:t>
      </w:r>
      <w:r w:rsidRPr="006E355D">
        <w:rPr>
          <w:rFonts w:ascii="Arial" w:eastAsia="Times New Roman" w:hAnsi="Arial" w:cs="Arial"/>
          <w:sz w:val="24"/>
          <w:szCs w:val="24"/>
          <w:lang w:val="es-MX" w:eastAsia="x-none"/>
        </w:rPr>
        <w:t xml:space="preserve"> </w:t>
      </w:r>
      <w:r w:rsidRPr="006E355D">
        <w:rPr>
          <w:rFonts w:ascii="Arial" w:eastAsia="Times New Roman" w:hAnsi="Arial" w:cs="Times New Roman"/>
          <w:bCs/>
          <w:color w:val="000000"/>
          <w:sz w:val="24"/>
          <w:szCs w:val="24"/>
          <w:lang w:val="x-none" w:eastAsia="x-none"/>
        </w:rPr>
        <w:t>Descripción de cada una de las diferentes fases del crecimiento en el cultivo del frijol (6)</w:t>
      </w:r>
      <w:r w:rsidRPr="006E355D">
        <w:rPr>
          <w:rFonts w:ascii="Arial" w:eastAsia="Times New Roman" w:hAnsi="Arial" w:cs="Times New Roman"/>
          <w:bCs/>
          <w:color w:val="000000"/>
          <w:sz w:val="24"/>
          <w:szCs w:val="24"/>
          <w:lang w:val="es-ES" w:eastAsia="x-none"/>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1"/>
        <w:gridCol w:w="990"/>
        <w:gridCol w:w="1497"/>
        <w:gridCol w:w="5246"/>
      </w:tblGrid>
      <w:tr w:rsidR="006E355D" w:rsidRPr="006E355D" w:rsidTr="00D12A1D">
        <w:tc>
          <w:tcPr>
            <w:tcW w:w="1668" w:type="dxa"/>
            <w:vMerge w:val="restart"/>
            <w:shd w:val="clear" w:color="auto" w:fill="auto"/>
          </w:tcPr>
          <w:p w:rsidR="006E355D" w:rsidRPr="006E355D" w:rsidRDefault="006E355D" w:rsidP="006E355D">
            <w:pPr>
              <w:suppressAutoHyphens/>
              <w:spacing w:after="0" w:line="240" w:lineRule="auto"/>
              <w:jc w:val="center"/>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Fase</w:t>
            </w:r>
          </w:p>
        </w:tc>
        <w:tc>
          <w:tcPr>
            <w:tcW w:w="2489" w:type="dxa"/>
            <w:gridSpan w:val="2"/>
            <w:shd w:val="clear" w:color="auto" w:fill="auto"/>
          </w:tcPr>
          <w:p w:rsidR="006E355D" w:rsidRPr="006E355D" w:rsidRDefault="006E355D" w:rsidP="006E355D">
            <w:pPr>
              <w:suppressAutoHyphens/>
              <w:spacing w:after="0" w:line="240" w:lineRule="auto"/>
              <w:jc w:val="center"/>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Etapa</w:t>
            </w:r>
          </w:p>
        </w:tc>
        <w:tc>
          <w:tcPr>
            <w:tcW w:w="5957" w:type="dxa"/>
            <w:vMerge w:val="restart"/>
            <w:shd w:val="clear" w:color="auto" w:fill="auto"/>
          </w:tcPr>
          <w:p w:rsidR="006E355D" w:rsidRPr="006E355D" w:rsidRDefault="006E355D" w:rsidP="006E355D">
            <w:pPr>
              <w:suppressAutoHyphens/>
              <w:spacing w:after="0" w:line="240" w:lineRule="auto"/>
              <w:jc w:val="center"/>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Identificación del inicio de la etapa</w:t>
            </w:r>
          </w:p>
        </w:tc>
      </w:tr>
      <w:tr w:rsidR="006E355D" w:rsidRPr="006E355D" w:rsidTr="00D12A1D">
        <w:tc>
          <w:tcPr>
            <w:tcW w:w="1668" w:type="dxa"/>
            <w:vMerge/>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p>
        </w:tc>
        <w:tc>
          <w:tcPr>
            <w:tcW w:w="992"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Código</w:t>
            </w:r>
          </w:p>
        </w:tc>
        <w:tc>
          <w:tcPr>
            <w:tcW w:w="1497"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Nombre</w:t>
            </w:r>
          </w:p>
        </w:tc>
        <w:tc>
          <w:tcPr>
            <w:tcW w:w="5957" w:type="dxa"/>
            <w:vMerge/>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p>
        </w:tc>
      </w:tr>
      <w:tr w:rsidR="006E355D" w:rsidRPr="006E355D" w:rsidTr="00D12A1D">
        <w:tc>
          <w:tcPr>
            <w:tcW w:w="1668" w:type="dxa"/>
            <w:vMerge w:val="restart"/>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Vegetativa</w:t>
            </w:r>
          </w:p>
        </w:tc>
        <w:tc>
          <w:tcPr>
            <w:tcW w:w="992"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V</w:t>
            </w:r>
            <w:r w:rsidRPr="006E355D">
              <w:rPr>
                <w:rFonts w:ascii="Arial" w:eastAsia="Times New Roman" w:hAnsi="Arial" w:cs="Arial"/>
                <w:sz w:val="24"/>
                <w:szCs w:val="24"/>
                <w:vertAlign w:val="subscript"/>
                <w:lang w:val="es-ES" w:eastAsia="x-none"/>
              </w:rPr>
              <w:t>1</w:t>
            </w:r>
          </w:p>
        </w:tc>
        <w:tc>
          <w:tcPr>
            <w:tcW w:w="1497"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Emergencia</w:t>
            </w:r>
          </w:p>
        </w:tc>
        <w:tc>
          <w:tcPr>
            <w:tcW w:w="5957"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Los cotiledones aparecen a nivel del suelo.</w:t>
            </w:r>
          </w:p>
        </w:tc>
      </w:tr>
      <w:tr w:rsidR="006E355D" w:rsidRPr="006E355D" w:rsidTr="00D12A1D">
        <w:tc>
          <w:tcPr>
            <w:tcW w:w="1668" w:type="dxa"/>
            <w:vMerge/>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p>
        </w:tc>
        <w:tc>
          <w:tcPr>
            <w:tcW w:w="992"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R</w:t>
            </w:r>
            <w:r w:rsidRPr="006E355D">
              <w:rPr>
                <w:rFonts w:ascii="Arial" w:eastAsia="Times New Roman" w:hAnsi="Arial" w:cs="Arial"/>
                <w:sz w:val="24"/>
                <w:szCs w:val="24"/>
                <w:vertAlign w:val="subscript"/>
                <w:lang w:val="es-ES" w:eastAsia="x-none"/>
              </w:rPr>
              <w:t>5</w:t>
            </w:r>
          </w:p>
        </w:tc>
        <w:tc>
          <w:tcPr>
            <w:tcW w:w="1497"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 xml:space="preserve">Prefloración </w:t>
            </w:r>
          </w:p>
        </w:tc>
        <w:tc>
          <w:tcPr>
            <w:tcW w:w="5957"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 xml:space="preserve">Los primeros botones o racimos han aparecido </w:t>
            </w:r>
          </w:p>
        </w:tc>
      </w:tr>
      <w:tr w:rsidR="006E355D" w:rsidRPr="006E355D" w:rsidTr="00D12A1D">
        <w:tc>
          <w:tcPr>
            <w:tcW w:w="1668" w:type="dxa"/>
            <w:vMerge w:val="restart"/>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Reproductiva</w:t>
            </w:r>
          </w:p>
        </w:tc>
        <w:tc>
          <w:tcPr>
            <w:tcW w:w="992"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R</w:t>
            </w:r>
            <w:r w:rsidRPr="006E355D">
              <w:rPr>
                <w:rFonts w:ascii="Arial" w:eastAsia="Times New Roman" w:hAnsi="Arial" w:cs="Arial"/>
                <w:sz w:val="24"/>
                <w:szCs w:val="24"/>
                <w:vertAlign w:val="subscript"/>
                <w:lang w:val="es-ES" w:eastAsia="x-none"/>
              </w:rPr>
              <w:t>6</w:t>
            </w:r>
          </w:p>
        </w:tc>
        <w:tc>
          <w:tcPr>
            <w:tcW w:w="1497"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Floración</w:t>
            </w:r>
          </w:p>
        </w:tc>
        <w:tc>
          <w:tcPr>
            <w:tcW w:w="5957"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Se ha abierto la primera flor</w:t>
            </w:r>
          </w:p>
        </w:tc>
      </w:tr>
      <w:tr w:rsidR="006E355D" w:rsidRPr="006E355D" w:rsidTr="00D12A1D">
        <w:tc>
          <w:tcPr>
            <w:tcW w:w="1668" w:type="dxa"/>
            <w:vMerge/>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p>
        </w:tc>
        <w:tc>
          <w:tcPr>
            <w:tcW w:w="992"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R</w:t>
            </w:r>
            <w:r w:rsidRPr="006E355D">
              <w:rPr>
                <w:rFonts w:ascii="Arial" w:eastAsia="Times New Roman" w:hAnsi="Arial" w:cs="Arial"/>
                <w:sz w:val="24"/>
                <w:szCs w:val="24"/>
                <w:vertAlign w:val="subscript"/>
                <w:lang w:val="es-ES" w:eastAsia="x-none"/>
              </w:rPr>
              <w:t>9</w:t>
            </w:r>
          </w:p>
        </w:tc>
        <w:tc>
          <w:tcPr>
            <w:tcW w:w="1497"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Maduración</w:t>
            </w:r>
          </w:p>
        </w:tc>
        <w:tc>
          <w:tcPr>
            <w:tcW w:w="5957" w:type="dxa"/>
            <w:shd w:val="clear" w:color="auto" w:fill="auto"/>
          </w:tcPr>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r w:rsidRPr="006E355D">
              <w:rPr>
                <w:rFonts w:ascii="Arial" w:eastAsia="Times New Roman" w:hAnsi="Arial" w:cs="Arial"/>
                <w:sz w:val="24"/>
                <w:szCs w:val="24"/>
                <w:lang w:val="es-ES" w:eastAsia="x-none"/>
              </w:rPr>
              <w:t>Cambio de color de al menos una vaina</w:t>
            </w:r>
          </w:p>
        </w:tc>
      </w:tr>
    </w:tbl>
    <w:p w:rsidR="006E355D" w:rsidRPr="006E355D" w:rsidRDefault="006E355D" w:rsidP="006E355D">
      <w:pPr>
        <w:suppressAutoHyphens/>
        <w:spacing w:after="0" w:line="240" w:lineRule="auto"/>
        <w:jc w:val="both"/>
        <w:rPr>
          <w:rFonts w:ascii="Arial" w:eastAsia="Times New Roman" w:hAnsi="Arial" w:cs="Arial"/>
          <w:sz w:val="24"/>
          <w:szCs w:val="24"/>
          <w:lang w:val="es-ES" w:eastAsia="x-none"/>
        </w:rPr>
      </w:pPr>
    </w:p>
    <w:p w:rsidR="006E355D" w:rsidRPr="006E355D" w:rsidRDefault="006E355D" w:rsidP="006E355D">
      <w:pPr>
        <w:spacing w:after="0" w:line="360" w:lineRule="auto"/>
        <w:jc w:val="both"/>
        <w:rPr>
          <w:rFonts w:ascii="Arial" w:eastAsia="Calibri" w:hAnsi="Arial" w:cs="Arial"/>
          <w:bCs/>
          <w:sz w:val="24"/>
          <w:szCs w:val="24"/>
          <w:lang w:val="es-ES_tradnl"/>
        </w:rPr>
      </w:pPr>
      <w:r w:rsidRPr="006E355D">
        <w:rPr>
          <w:rFonts w:ascii="Arial" w:eastAsia="Calibri" w:hAnsi="Arial" w:cs="Arial"/>
          <w:bCs/>
          <w:sz w:val="24"/>
          <w:szCs w:val="24"/>
          <w:lang w:val="es-ES_tradnl"/>
        </w:rPr>
        <w:t xml:space="preserve">    Para determinar el rendimiento agrícola se cosecharon 8 m</w:t>
      </w:r>
      <w:r w:rsidRPr="006E355D">
        <w:rPr>
          <w:rFonts w:ascii="Arial" w:eastAsia="Calibri" w:hAnsi="Arial" w:cs="Arial"/>
          <w:bCs/>
          <w:sz w:val="24"/>
          <w:szCs w:val="24"/>
          <w:vertAlign w:val="superscript"/>
          <w:lang w:val="es-ES_tradnl"/>
        </w:rPr>
        <w:t>2</w:t>
      </w:r>
      <w:r w:rsidRPr="006E355D">
        <w:rPr>
          <w:rFonts w:ascii="Arial" w:eastAsia="Calibri" w:hAnsi="Arial" w:cs="Arial"/>
          <w:bCs/>
          <w:sz w:val="24"/>
          <w:szCs w:val="24"/>
          <w:lang w:val="es-ES_tradnl"/>
        </w:rPr>
        <w:t xml:space="preserve"> del centro en cada parcela experimental, se trillaron las plantas y se secaron los granos hasta alcanzar el 14 % de humedad. </w:t>
      </w:r>
    </w:p>
    <w:p w:rsidR="006E355D" w:rsidRPr="006E355D" w:rsidRDefault="006E355D" w:rsidP="006E355D">
      <w:pPr>
        <w:spacing w:after="0" w:line="360" w:lineRule="auto"/>
        <w:jc w:val="both"/>
        <w:rPr>
          <w:rFonts w:ascii="Arial" w:eastAsia="Calibri" w:hAnsi="Arial" w:cs="Arial"/>
          <w:color w:val="FF0000"/>
          <w:position w:val="-6"/>
          <w:sz w:val="24"/>
          <w:szCs w:val="24"/>
          <w:lang w:val="es-MX"/>
        </w:rPr>
      </w:pPr>
      <w:r w:rsidRPr="006E355D">
        <w:rPr>
          <w:rFonts w:ascii="Arial" w:eastAsia="Calibri" w:hAnsi="Arial" w:cs="Arial"/>
          <w:position w:val="-6"/>
          <w:sz w:val="24"/>
          <w:szCs w:val="24"/>
          <w:lang w:val="es-ES_tradnl"/>
        </w:rPr>
        <w:t xml:space="preserve">    </w:t>
      </w:r>
      <w:r w:rsidRPr="006E355D">
        <w:rPr>
          <w:rFonts w:ascii="Arial" w:eastAsia="Calibri" w:hAnsi="Arial" w:cs="Arial"/>
          <w:position w:val="-6"/>
          <w:sz w:val="24"/>
          <w:szCs w:val="24"/>
          <w:lang w:val="es-MX"/>
        </w:rPr>
        <w:t>Se caracterizaron climáticamente las cuatro fechas de siembra a través de un análisis de componentes principales con dichas variables, dividiendo el ciclo del cultivo en dos períodos: V</w:t>
      </w:r>
      <w:r w:rsidRPr="006E355D">
        <w:rPr>
          <w:rFonts w:ascii="Arial" w:eastAsia="Calibri" w:hAnsi="Arial" w:cs="Arial"/>
          <w:position w:val="-6"/>
          <w:sz w:val="24"/>
          <w:szCs w:val="24"/>
          <w:vertAlign w:val="subscript"/>
          <w:lang w:val="es-MX"/>
        </w:rPr>
        <w:t>1</w:t>
      </w:r>
      <w:r w:rsidRPr="006E355D">
        <w:rPr>
          <w:rFonts w:ascii="Arial" w:eastAsia="Calibri" w:hAnsi="Arial" w:cs="Arial"/>
          <w:position w:val="-6"/>
          <w:sz w:val="24"/>
          <w:szCs w:val="24"/>
          <w:lang w:val="es-MX"/>
        </w:rPr>
        <w:t>-R</w:t>
      </w:r>
      <w:r w:rsidRPr="006E355D">
        <w:rPr>
          <w:rFonts w:ascii="Arial" w:eastAsia="Calibri" w:hAnsi="Arial" w:cs="Arial"/>
          <w:position w:val="-6"/>
          <w:sz w:val="24"/>
          <w:szCs w:val="24"/>
          <w:vertAlign w:val="subscript"/>
          <w:lang w:val="es-MX"/>
        </w:rPr>
        <w:t>6</w:t>
      </w:r>
      <w:r w:rsidRPr="006E355D">
        <w:rPr>
          <w:rFonts w:ascii="Arial" w:eastAsia="Calibri" w:hAnsi="Arial" w:cs="Arial"/>
          <w:position w:val="-6"/>
          <w:sz w:val="24"/>
          <w:szCs w:val="24"/>
          <w:lang w:val="es-MX"/>
        </w:rPr>
        <w:t>, fase vegetativa; R</w:t>
      </w:r>
      <w:r w:rsidRPr="006E355D">
        <w:rPr>
          <w:rFonts w:ascii="Arial" w:eastAsia="Calibri" w:hAnsi="Arial" w:cs="Arial"/>
          <w:position w:val="-6"/>
          <w:sz w:val="24"/>
          <w:szCs w:val="24"/>
          <w:vertAlign w:val="subscript"/>
          <w:lang w:val="es-MX"/>
        </w:rPr>
        <w:t>6</w:t>
      </w:r>
      <w:r w:rsidRPr="006E355D">
        <w:rPr>
          <w:rFonts w:ascii="Arial" w:eastAsia="Calibri" w:hAnsi="Arial" w:cs="Arial"/>
          <w:position w:val="-6"/>
          <w:sz w:val="24"/>
          <w:szCs w:val="24"/>
          <w:lang w:val="es-MX"/>
        </w:rPr>
        <w:t>-R</w:t>
      </w:r>
      <w:r w:rsidRPr="006E355D">
        <w:rPr>
          <w:rFonts w:ascii="Arial" w:eastAsia="Calibri" w:hAnsi="Arial" w:cs="Arial"/>
          <w:position w:val="-6"/>
          <w:sz w:val="24"/>
          <w:szCs w:val="24"/>
          <w:vertAlign w:val="subscript"/>
          <w:lang w:val="es-MX"/>
        </w:rPr>
        <w:t>9</w:t>
      </w:r>
      <w:r w:rsidRPr="006E355D">
        <w:rPr>
          <w:rFonts w:ascii="Arial" w:eastAsia="Calibri" w:hAnsi="Arial" w:cs="Arial"/>
          <w:position w:val="-6"/>
          <w:sz w:val="24"/>
          <w:szCs w:val="24"/>
          <w:lang w:val="es-MX"/>
        </w:rPr>
        <w:t xml:space="preserve">, fase reproductiva </w:t>
      </w:r>
      <w:r w:rsidRPr="006E355D">
        <w:rPr>
          <w:rFonts w:ascii="Arial" w:eastAsia="Calibri" w:hAnsi="Arial" w:cs="Arial"/>
          <w:color w:val="000000"/>
          <w:position w:val="-6"/>
          <w:sz w:val="24"/>
          <w:szCs w:val="24"/>
          <w:lang w:val="es-MX"/>
        </w:rPr>
        <w:t>(6).</w:t>
      </w:r>
    </w:p>
    <w:p w:rsidR="006E355D" w:rsidRPr="006E355D" w:rsidRDefault="006E355D" w:rsidP="006E355D">
      <w:pPr>
        <w:spacing w:after="0" w:line="360" w:lineRule="auto"/>
        <w:jc w:val="both"/>
        <w:rPr>
          <w:rFonts w:ascii="Arial" w:eastAsia="Calibri" w:hAnsi="Arial" w:cs="Arial"/>
          <w:position w:val="-6"/>
          <w:sz w:val="24"/>
          <w:szCs w:val="24"/>
          <w:lang w:val="es-MX"/>
        </w:rPr>
      </w:pPr>
      <w:r w:rsidRPr="006E355D">
        <w:rPr>
          <w:rFonts w:ascii="Arial" w:eastAsia="Calibri" w:hAnsi="Arial" w:cs="Arial"/>
          <w:position w:val="-6"/>
          <w:sz w:val="24"/>
          <w:szCs w:val="24"/>
          <w:lang w:val="es-MX"/>
        </w:rPr>
        <w:t xml:space="preserve">    Las medias de las variables evaluadas obtenidas por cultivar y fecha de siembra, se sometieron a análisis de varianza (ANAVA), y las diferencias significativas entre las medias se determinaron con </w:t>
      </w:r>
      <w:proofErr w:type="gramStart"/>
      <w:r w:rsidRPr="006E355D">
        <w:rPr>
          <w:rFonts w:ascii="Arial" w:eastAsia="Calibri" w:hAnsi="Arial" w:cs="Arial"/>
          <w:position w:val="-6"/>
          <w:sz w:val="24"/>
          <w:szCs w:val="24"/>
          <w:lang w:val="es-MX"/>
        </w:rPr>
        <w:t>el test</w:t>
      </w:r>
      <w:proofErr w:type="gramEnd"/>
      <w:r w:rsidRPr="006E355D">
        <w:rPr>
          <w:rFonts w:ascii="Arial" w:eastAsia="Calibri" w:hAnsi="Arial" w:cs="Arial"/>
          <w:position w:val="-6"/>
          <w:sz w:val="24"/>
          <w:szCs w:val="24"/>
          <w:lang w:val="es-MX"/>
        </w:rPr>
        <w:t xml:space="preserve"> de Tukey (p&lt;0,05). Se construyeron varias matrices de datos las cuales se procesaron por la técnica multivariada de Componentes Principales, mediante la representación de un </w:t>
      </w:r>
      <w:proofErr w:type="spellStart"/>
      <w:r w:rsidRPr="006E355D">
        <w:rPr>
          <w:rFonts w:ascii="Arial" w:eastAsia="Calibri" w:hAnsi="Arial" w:cs="Arial"/>
          <w:position w:val="-6"/>
          <w:sz w:val="24"/>
          <w:szCs w:val="24"/>
          <w:lang w:val="es-MX"/>
        </w:rPr>
        <w:t>Biplot</w:t>
      </w:r>
      <w:proofErr w:type="spellEnd"/>
      <w:r w:rsidRPr="006E355D">
        <w:rPr>
          <w:rFonts w:ascii="Arial" w:eastAsia="Calibri" w:hAnsi="Arial" w:cs="Arial"/>
          <w:position w:val="-6"/>
          <w:sz w:val="24"/>
          <w:szCs w:val="24"/>
          <w:lang w:val="es-MX"/>
        </w:rPr>
        <w:t xml:space="preserve">. Se utilizó el paquete estadístico </w:t>
      </w:r>
      <w:proofErr w:type="spellStart"/>
      <w:r w:rsidRPr="006E355D">
        <w:rPr>
          <w:rFonts w:ascii="Arial" w:eastAsia="Calibri" w:hAnsi="Arial" w:cs="Arial"/>
          <w:position w:val="-6"/>
          <w:sz w:val="24"/>
          <w:szCs w:val="24"/>
          <w:lang w:val="es-MX"/>
        </w:rPr>
        <w:t>Statgraphics</w:t>
      </w:r>
      <w:proofErr w:type="spellEnd"/>
      <w:r w:rsidRPr="006E355D">
        <w:rPr>
          <w:rFonts w:ascii="Arial" w:eastAsia="Calibri" w:hAnsi="Arial" w:cs="Arial"/>
          <w:position w:val="-6"/>
          <w:sz w:val="24"/>
          <w:szCs w:val="24"/>
          <w:vertAlign w:val="subscript"/>
          <w:lang w:val="es-MX"/>
        </w:rPr>
        <w:t xml:space="preserve"> </w:t>
      </w:r>
      <w:r w:rsidRPr="006E355D">
        <w:rPr>
          <w:rFonts w:ascii="Arial" w:eastAsia="Calibri" w:hAnsi="Arial" w:cs="Arial"/>
          <w:position w:val="-6"/>
          <w:sz w:val="24"/>
          <w:szCs w:val="24"/>
          <w:lang w:val="es-MX"/>
        </w:rPr>
        <w:t>5.</w:t>
      </w:r>
      <w:r w:rsidRPr="006E355D">
        <w:rPr>
          <w:rFonts w:ascii="Arial" w:eastAsia="Calibri" w:hAnsi="Arial" w:cs="Arial"/>
          <w:color w:val="000000"/>
          <w:position w:val="-6"/>
          <w:sz w:val="24"/>
          <w:szCs w:val="24"/>
          <w:lang w:val="es-MX"/>
        </w:rPr>
        <w:t>0</w:t>
      </w:r>
      <w:r w:rsidRPr="006E355D">
        <w:rPr>
          <w:rFonts w:ascii="Arial" w:eastAsia="Calibri" w:hAnsi="Arial" w:cs="Arial"/>
          <w:color w:val="000000"/>
          <w:position w:val="-6"/>
          <w:sz w:val="24"/>
          <w:szCs w:val="24"/>
          <w:vertAlign w:val="subscript"/>
          <w:lang w:val="es-MX"/>
        </w:rPr>
        <w:t xml:space="preserve"> </w:t>
      </w:r>
      <w:r w:rsidRPr="006E355D">
        <w:rPr>
          <w:rFonts w:ascii="Arial" w:eastAsia="Calibri" w:hAnsi="Arial" w:cs="Arial"/>
          <w:color w:val="000000"/>
          <w:position w:val="-6"/>
          <w:sz w:val="24"/>
          <w:szCs w:val="24"/>
          <w:lang w:val="es-MX"/>
        </w:rPr>
        <w:t>(11; 12).</w:t>
      </w:r>
      <w:r w:rsidRPr="006E355D">
        <w:rPr>
          <w:rFonts w:ascii="Arial" w:eastAsia="Calibri" w:hAnsi="Arial" w:cs="Arial"/>
          <w:position w:val="-6"/>
          <w:sz w:val="24"/>
          <w:szCs w:val="24"/>
          <w:lang w:val="es-MX"/>
        </w:rPr>
        <w:t xml:space="preserve"> </w:t>
      </w:r>
    </w:p>
    <w:p w:rsidR="006E355D" w:rsidRPr="006E355D" w:rsidRDefault="006E355D" w:rsidP="006E355D">
      <w:pPr>
        <w:spacing w:after="0" w:line="240" w:lineRule="auto"/>
        <w:jc w:val="both"/>
        <w:rPr>
          <w:rFonts w:ascii="Arial" w:eastAsia="Calibri" w:hAnsi="Arial" w:cs="Arial"/>
          <w:position w:val="-6"/>
          <w:sz w:val="24"/>
          <w:szCs w:val="24"/>
          <w:lang w:val="es-MX"/>
        </w:rPr>
      </w:pPr>
    </w:p>
    <w:tbl>
      <w:tblPr>
        <w:tblW w:w="0" w:type="auto"/>
        <w:tblLayout w:type="fixed"/>
        <w:tblLook w:val="04A0" w:firstRow="1" w:lastRow="0" w:firstColumn="1" w:lastColumn="0" w:noHBand="0" w:noVBand="1"/>
      </w:tblPr>
      <w:tblGrid>
        <w:gridCol w:w="5211"/>
        <w:gridCol w:w="4979"/>
      </w:tblGrid>
      <w:tr w:rsidR="006E355D" w:rsidRPr="006E355D" w:rsidTr="00D12A1D">
        <w:tc>
          <w:tcPr>
            <w:tcW w:w="5211" w:type="dxa"/>
            <w:shd w:val="clear" w:color="auto" w:fill="auto"/>
          </w:tcPr>
          <w:p w:rsidR="006E355D" w:rsidRPr="006E355D" w:rsidRDefault="006E355D" w:rsidP="006E355D">
            <w:pPr>
              <w:spacing w:after="0" w:line="240" w:lineRule="auto"/>
              <w:jc w:val="both"/>
              <w:rPr>
                <w:rFonts w:ascii="Arial" w:eastAsia="Calibri" w:hAnsi="Arial" w:cs="Arial"/>
                <w:position w:val="-6"/>
                <w:sz w:val="24"/>
                <w:szCs w:val="24"/>
                <w:lang w:val="es-MX"/>
              </w:rPr>
            </w:pPr>
            <w:r w:rsidRPr="006E355D">
              <w:rPr>
                <w:rFonts w:ascii="Arial" w:eastAsia="Calibri" w:hAnsi="Arial" w:cs="Arial"/>
                <w:noProof/>
                <w:position w:val="-6"/>
                <w:sz w:val="24"/>
                <w:szCs w:val="24"/>
                <w:lang w:val="es-MX"/>
              </w:rPr>
              <w:drawing>
                <wp:inline distT="0" distB="0" distL="0" distR="0">
                  <wp:extent cx="3190875" cy="2302510"/>
                  <wp:effectExtent l="0" t="0" r="952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7050"/>
                          <a:stretch>
                            <a:fillRect/>
                          </a:stretch>
                        </pic:blipFill>
                        <pic:spPr bwMode="auto">
                          <a:xfrm>
                            <a:off x="0" y="0"/>
                            <a:ext cx="3190875" cy="2302510"/>
                          </a:xfrm>
                          <a:prstGeom prst="rect">
                            <a:avLst/>
                          </a:prstGeom>
                          <a:noFill/>
                        </pic:spPr>
                      </pic:pic>
                    </a:graphicData>
                  </a:graphic>
                </wp:inline>
              </w:drawing>
            </w:r>
          </w:p>
        </w:tc>
        <w:tc>
          <w:tcPr>
            <w:tcW w:w="4979" w:type="dxa"/>
            <w:shd w:val="clear" w:color="auto" w:fill="auto"/>
          </w:tcPr>
          <w:p w:rsidR="006E355D" w:rsidRPr="006E355D" w:rsidRDefault="006E355D" w:rsidP="006E355D">
            <w:pPr>
              <w:spacing w:after="0" w:line="240" w:lineRule="auto"/>
              <w:jc w:val="both"/>
              <w:rPr>
                <w:rFonts w:ascii="Arial" w:eastAsia="Calibri" w:hAnsi="Arial" w:cs="Arial"/>
                <w:position w:val="-6"/>
                <w:sz w:val="24"/>
                <w:szCs w:val="24"/>
                <w:lang w:val="es-MX"/>
              </w:rPr>
            </w:pPr>
            <w:r w:rsidRPr="006E355D">
              <w:rPr>
                <w:rFonts w:ascii="Arial" w:eastAsia="Calibri" w:hAnsi="Arial" w:cs="Arial"/>
                <w:noProof/>
                <w:position w:val="-6"/>
                <w:sz w:val="24"/>
                <w:szCs w:val="24"/>
                <w:lang w:val="es-MX"/>
              </w:rPr>
              <w:drawing>
                <wp:inline distT="0" distB="0" distL="0" distR="0">
                  <wp:extent cx="3021965" cy="2224405"/>
                  <wp:effectExtent l="0" t="0" r="698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6627"/>
                          <a:stretch>
                            <a:fillRect/>
                          </a:stretch>
                        </pic:blipFill>
                        <pic:spPr bwMode="auto">
                          <a:xfrm>
                            <a:off x="0" y="0"/>
                            <a:ext cx="3021965" cy="2224405"/>
                          </a:xfrm>
                          <a:prstGeom prst="rect">
                            <a:avLst/>
                          </a:prstGeom>
                          <a:noFill/>
                        </pic:spPr>
                      </pic:pic>
                    </a:graphicData>
                  </a:graphic>
                </wp:inline>
              </w:drawing>
            </w:r>
          </w:p>
        </w:tc>
      </w:tr>
      <w:tr w:rsidR="006E355D" w:rsidRPr="006E355D" w:rsidTr="00D12A1D">
        <w:tc>
          <w:tcPr>
            <w:tcW w:w="5211" w:type="dxa"/>
            <w:shd w:val="clear" w:color="auto" w:fill="auto"/>
          </w:tcPr>
          <w:p w:rsidR="006E355D" w:rsidRPr="006E355D" w:rsidRDefault="006E355D" w:rsidP="006E355D">
            <w:pPr>
              <w:spacing w:after="0" w:line="240" w:lineRule="auto"/>
              <w:jc w:val="both"/>
              <w:rPr>
                <w:rFonts w:ascii="Arial" w:eastAsia="Calibri" w:hAnsi="Arial" w:cs="Arial"/>
                <w:position w:val="-6"/>
                <w:sz w:val="24"/>
                <w:szCs w:val="24"/>
                <w:lang w:val="es-MX"/>
              </w:rPr>
            </w:pPr>
            <w:r w:rsidRPr="006E355D">
              <w:rPr>
                <w:rFonts w:ascii="Arial" w:eastAsia="Calibri" w:hAnsi="Arial" w:cs="Arial"/>
                <w:noProof/>
                <w:position w:val="-6"/>
                <w:sz w:val="24"/>
                <w:szCs w:val="24"/>
                <w:lang w:val="es-MX"/>
              </w:rPr>
              <w:lastRenderedPageBreak/>
              <w:drawing>
                <wp:inline distT="0" distB="0" distL="0" distR="0">
                  <wp:extent cx="3152775" cy="2151380"/>
                  <wp:effectExtent l="0" t="0" r="952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6375"/>
                          <a:stretch>
                            <a:fillRect/>
                          </a:stretch>
                        </pic:blipFill>
                        <pic:spPr bwMode="auto">
                          <a:xfrm>
                            <a:off x="0" y="0"/>
                            <a:ext cx="3152775" cy="2151380"/>
                          </a:xfrm>
                          <a:prstGeom prst="rect">
                            <a:avLst/>
                          </a:prstGeom>
                          <a:noFill/>
                        </pic:spPr>
                      </pic:pic>
                    </a:graphicData>
                  </a:graphic>
                </wp:inline>
              </w:drawing>
            </w:r>
          </w:p>
        </w:tc>
        <w:tc>
          <w:tcPr>
            <w:tcW w:w="4979" w:type="dxa"/>
            <w:shd w:val="clear" w:color="auto" w:fill="auto"/>
          </w:tcPr>
          <w:p w:rsidR="006E355D" w:rsidRPr="006E355D" w:rsidRDefault="006E355D" w:rsidP="006E355D">
            <w:pPr>
              <w:spacing w:after="0" w:line="240" w:lineRule="auto"/>
              <w:jc w:val="both"/>
              <w:rPr>
                <w:rFonts w:ascii="Arial" w:eastAsia="Calibri" w:hAnsi="Arial" w:cs="Arial"/>
                <w:position w:val="-6"/>
                <w:sz w:val="24"/>
                <w:szCs w:val="24"/>
                <w:lang w:val="es-MX"/>
              </w:rPr>
            </w:pPr>
            <w:r w:rsidRPr="006E355D">
              <w:rPr>
                <w:rFonts w:ascii="Arial" w:eastAsia="Calibri" w:hAnsi="Arial" w:cs="Arial"/>
                <w:noProof/>
                <w:position w:val="-6"/>
                <w:sz w:val="24"/>
                <w:szCs w:val="24"/>
                <w:lang w:val="es-MX"/>
              </w:rPr>
              <w:drawing>
                <wp:inline distT="0" distB="0" distL="0" distR="0">
                  <wp:extent cx="3014345" cy="2085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6627"/>
                          <a:stretch>
                            <a:fillRect/>
                          </a:stretch>
                        </pic:blipFill>
                        <pic:spPr bwMode="auto">
                          <a:xfrm>
                            <a:off x="0" y="0"/>
                            <a:ext cx="3014345" cy="2085975"/>
                          </a:xfrm>
                          <a:prstGeom prst="rect">
                            <a:avLst/>
                          </a:prstGeom>
                          <a:noFill/>
                        </pic:spPr>
                      </pic:pic>
                    </a:graphicData>
                  </a:graphic>
                </wp:inline>
              </w:drawing>
            </w:r>
          </w:p>
        </w:tc>
      </w:tr>
      <w:tr w:rsidR="006E355D" w:rsidRPr="006E355D" w:rsidTr="00D12A1D">
        <w:tc>
          <w:tcPr>
            <w:tcW w:w="10190" w:type="dxa"/>
            <w:gridSpan w:val="2"/>
            <w:shd w:val="clear" w:color="auto" w:fill="auto"/>
          </w:tcPr>
          <w:p w:rsidR="006E355D" w:rsidRPr="006E355D" w:rsidRDefault="006E355D" w:rsidP="006E355D">
            <w:pPr>
              <w:tabs>
                <w:tab w:val="left" w:pos="3571"/>
              </w:tabs>
              <w:spacing w:after="0" w:line="360" w:lineRule="auto"/>
              <w:jc w:val="both"/>
              <w:rPr>
                <w:rFonts w:ascii="Arial" w:eastAsia="Calibri" w:hAnsi="Arial" w:cs="Arial"/>
                <w:position w:val="-6"/>
                <w:sz w:val="24"/>
                <w:szCs w:val="24"/>
                <w:lang w:val="es-MX"/>
              </w:rPr>
            </w:pPr>
            <w:r w:rsidRPr="006E355D">
              <w:rPr>
                <w:rFonts w:ascii="Arial" w:eastAsia="Calibri" w:hAnsi="Arial" w:cs="Arial"/>
                <w:b/>
                <w:position w:val="-6"/>
                <w:sz w:val="24"/>
                <w:szCs w:val="24"/>
                <w:lang w:val="es-MX"/>
              </w:rPr>
              <w:t>Figura 1.</w:t>
            </w:r>
            <w:r w:rsidRPr="006E355D">
              <w:rPr>
                <w:rFonts w:ascii="Arial" w:eastAsia="Calibri" w:hAnsi="Arial" w:cs="Arial"/>
                <w:position w:val="-6"/>
                <w:sz w:val="24"/>
                <w:szCs w:val="24"/>
                <w:lang w:val="es-MX"/>
              </w:rPr>
              <w:t xml:space="preserve"> Temperaturas (máxima, media, mínima), precipitaciones, radiación solar global y humedad relativa, tomada de la Estación </w:t>
            </w:r>
            <w:proofErr w:type="gramStart"/>
            <w:r w:rsidRPr="006E355D">
              <w:rPr>
                <w:rFonts w:ascii="Arial" w:eastAsia="Calibri" w:hAnsi="Arial" w:cs="Arial"/>
                <w:position w:val="-6"/>
                <w:sz w:val="24"/>
                <w:szCs w:val="24"/>
                <w:lang w:val="es-MX"/>
              </w:rPr>
              <w:t>Agro meteorológica</w:t>
            </w:r>
            <w:proofErr w:type="gramEnd"/>
            <w:r w:rsidRPr="006E355D">
              <w:rPr>
                <w:rFonts w:ascii="Arial" w:eastAsia="Calibri" w:hAnsi="Arial" w:cs="Arial"/>
                <w:position w:val="-6"/>
                <w:sz w:val="24"/>
                <w:szCs w:val="24"/>
                <w:lang w:val="es-MX"/>
              </w:rPr>
              <w:t xml:space="preserve"> de Paso Real de San Diego durante el periodo que duraron los experimentos.  </w:t>
            </w:r>
          </w:p>
          <w:p w:rsidR="006E355D" w:rsidRPr="006E355D" w:rsidRDefault="006E355D" w:rsidP="006E355D">
            <w:pPr>
              <w:spacing w:after="0" w:line="240" w:lineRule="auto"/>
              <w:jc w:val="both"/>
              <w:rPr>
                <w:rFonts w:ascii="Arial" w:eastAsia="Calibri" w:hAnsi="Arial" w:cs="Arial"/>
                <w:position w:val="-6"/>
                <w:sz w:val="24"/>
                <w:szCs w:val="24"/>
                <w:lang w:val="es-ES"/>
              </w:rPr>
            </w:pPr>
          </w:p>
        </w:tc>
      </w:tr>
    </w:tbl>
    <w:p w:rsidR="006E355D" w:rsidRPr="006E355D" w:rsidRDefault="006E355D" w:rsidP="006E355D">
      <w:pPr>
        <w:pStyle w:val="Prrafodelista"/>
        <w:numPr>
          <w:ilvl w:val="0"/>
          <w:numId w:val="2"/>
        </w:numPr>
        <w:suppressAutoHyphens/>
        <w:spacing w:after="0" w:line="360" w:lineRule="auto"/>
        <w:jc w:val="both"/>
        <w:rPr>
          <w:rFonts w:ascii="Arial" w:eastAsia="Times New Roman" w:hAnsi="Arial" w:cs="Times New Roman"/>
          <w:b/>
          <w:sz w:val="24"/>
          <w:szCs w:val="20"/>
          <w:lang w:val="x-none" w:eastAsia="x-none"/>
        </w:rPr>
      </w:pPr>
      <w:r w:rsidRPr="006E355D">
        <w:rPr>
          <w:rFonts w:ascii="Arial" w:eastAsia="Times New Roman" w:hAnsi="Arial" w:cs="Times New Roman"/>
          <w:b/>
          <w:sz w:val="24"/>
          <w:szCs w:val="20"/>
          <w:lang w:val="x-none" w:eastAsia="x-none"/>
        </w:rPr>
        <w:t>Resultados y Discusión.</w:t>
      </w:r>
    </w:p>
    <w:p w:rsidR="006E355D" w:rsidRPr="006E355D" w:rsidRDefault="006E355D" w:rsidP="006E355D">
      <w:pPr>
        <w:suppressAutoHyphens/>
        <w:spacing w:after="0" w:line="360" w:lineRule="auto"/>
        <w:jc w:val="both"/>
        <w:rPr>
          <w:rFonts w:ascii="Arial" w:eastAsia="Times New Roman" w:hAnsi="Arial" w:cs="Times New Roman"/>
          <w:color w:val="000000"/>
          <w:sz w:val="24"/>
          <w:szCs w:val="20"/>
          <w:lang w:val="es-ES" w:eastAsia="x-none"/>
        </w:rPr>
      </w:pPr>
      <w:r w:rsidRPr="006E355D">
        <w:rPr>
          <w:rFonts w:ascii="Arial" w:eastAsia="Times New Roman" w:hAnsi="Arial" w:cs="Times New Roman"/>
          <w:sz w:val="24"/>
          <w:szCs w:val="20"/>
          <w:lang w:val="es-ES" w:eastAsia="x-none"/>
        </w:rPr>
        <w:t xml:space="preserve">   </w:t>
      </w:r>
      <w:r w:rsidRPr="006E355D">
        <w:rPr>
          <w:rFonts w:ascii="Arial" w:eastAsia="Times New Roman" w:hAnsi="Arial" w:cs="Times New Roman"/>
          <w:color w:val="000000"/>
          <w:sz w:val="24"/>
          <w:szCs w:val="20"/>
          <w:lang w:val="es-ES" w:eastAsia="x-none"/>
        </w:rPr>
        <w:t xml:space="preserve">En la figura 2 se muestra el comportamiento </w:t>
      </w:r>
      <w:r w:rsidRPr="006E355D">
        <w:rPr>
          <w:rFonts w:ascii="Arial" w:eastAsia="Times New Roman" w:hAnsi="Arial" w:cs="Times New Roman"/>
          <w:color w:val="000000"/>
          <w:sz w:val="24"/>
          <w:szCs w:val="20"/>
          <w:lang w:val="x-none" w:eastAsia="x-none"/>
        </w:rPr>
        <w:t xml:space="preserve">del rendimiento agrícola </w:t>
      </w:r>
      <w:r w:rsidRPr="006E355D">
        <w:rPr>
          <w:rFonts w:ascii="Arial" w:eastAsia="Times New Roman" w:hAnsi="Arial" w:cs="Times New Roman"/>
          <w:color w:val="000000"/>
          <w:sz w:val="24"/>
          <w:szCs w:val="20"/>
          <w:lang w:val="es-ES" w:eastAsia="x-none"/>
        </w:rPr>
        <w:t xml:space="preserve">de los cultivares en las diferentes fechas evaluadas. De manera general, se observa una </w:t>
      </w:r>
      <w:r w:rsidRPr="006E355D">
        <w:rPr>
          <w:rFonts w:ascii="Arial" w:eastAsia="Times New Roman" w:hAnsi="Arial" w:cs="Times New Roman"/>
          <w:color w:val="000000"/>
          <w:sz w:val="24"/>
          <w:szCs w:val="20"/>
          <w:lang w:val="x-none" w:eastAsia="x-none"/>
        </w:rPr>
        <w:t>variación</w:t>
      </w:r>
      <w:r w:rsidRPr="006E355D">
        <w:rPr>
          <w:rFonts w:ascii="Arial" w:eastAsia="Times New Roman" w:hAnsi="Arial" w:cs="Times New Roman"/>
          <w:color w:val="000000"/>
          <w:sz w:val="24"/>
          <w:szCs w:val="20"/>
          <w:lang w:val="es-ES" w:eastAsia="x-none"/>
        </w:rPr>
        <w:t xml:space="preserve"> de esta variable tanto</w:t>
      </w:r>
      <w:r w:rsidRPr="006E355D">
        <w:rPr>
          <w:rFonts w:ascii="Arial" w:eastAsia="Times New Roman" w:hAnsi="Arial" w:cs="Times New Roman"/>
          <w:color w:val="000000"/>
          <w:sz w:val="24"/>
          <w:szCs w:val="20"/>
          <w:lang w:val="x-none" w:eastAsia="x-none"/>
        </w:rPr>
        <w:t xml:space="preserve"> entre fechas de siembra </w:t>
      </w:r>
      <w:r w:rsidRPr="006E355D">
        <w:rPr>
          <w:rFonts w:ascii="Arial" w:eastAsia="Times New Roman" w:hAnsi="Arial" w:cs="Times New Roman"/>
          <w:color w:val="000000"/>
          <w:sz w:val="24"/>
          <w:szCs w:val="20"/>
          <w:lang w:val="es-ES" w:eastAsia="x-none"/>
        </w:rPr>
        <w:t>como entre</w:t>
      </w:r>
      <w:r w:rsidRPr="006E355D">
        <w:rPr>
          <w:rFonts w:ascii="Arial" w:eastAsia="Times New Roman" w:hAnsi="Arial" w:cs="Times New Roman"/>
          <w:color w:val="000000"/>
          <w:sz w:val="24"/>
          <w:szCs w:val="20"/>
          <w:lang w:val="x-none" w:eastAsia="x-none"/>
        </w:rPr>
        <w:t xml:space="preserve"> cultivares. Se </w:t>
      </w:r>
      <w:r w:rsidRPr="006E355D">
        <w:rPr>
          <w:rFonts w:ascii="Arial" w:eastAsia="Times New Roman" w:hAnsi="Arial" w:cs="Times New Roman"/>
          <w:color w:val="000000"/>
          <w:sz w:val="24"/>
          <w:szCs w:val="20"/>
          <w:lang w:val="es-ES" w:eastAsia="x-none"/>
        </w:rPr>
        <w:t xml:space="preserve">demuestra, </w:t>
      </w:r>
      <w:r w:rsidRPr="006E355D">
        <w:rPr>
          <w:rFonts w:ascii="Arial" w:eastAsia="Times New Roman" w:hAnsi="Arial" w:cs="Times New Roman"/>
          <w:color w:val="000000"/>
          <w:sz w:val="24"/>
          <w:szCs w:val="20"/>
          <w:lang w:val="x-none" w:eastAsia="x-none"/>
        </w:rPr>
        <w:t xml:space="preserve">que </w:t>
      </w:r>
      <w:r w:rsidRPr="006E355D">
        <w:rPr>
          <w:rFonts w:ascii="Arial" w:eastAsia="Times New Roman" w:hAnsi="Arial" w:cs="Times New Roman"/>
          <w:color w:val="000000"/>
          <w:sz w:val="24"/>
          <w:szCs w:val="20"/>
          <w:lang w:val="es-ES" w:eastAsia="x-none"/>
        </w:rPr>
        <w:t xml:space="preserve">no se puede definir </w:t>
      </w:r>
      <w:r w:rsidRPr="006E355D">
        <w:rPr>
          <w:rFonts w:ascii="Arial" w:eastAsia="Times New Roman" w:hAnsi="Arial" w:cs="Times New Roman"/>
          <w:color w:val="000000"/>
          <w:sz w:val="24"/>
          <w:szCs w:val="20"/>
          <w:lang w:val="x-none" w:eastAsia="x-none"/>
        </w:rPr>
        <w:t>un patrón de comportamiento</w:t>
      </w:r>
      <w:r w:rsidRPr="006E355D">
        <w:rPr>
          <w:rFonts w:ascii="Arial" w:eastAsia="Times New Roman" w:hAnsi="Arial" w:cs="Times New Roman"/>
          <w:color w:val="000000"/>
          <w:sz w:val="24"/>
          <w:szCs w:val="20"/>
          <w:lang w:val="es-ES" w:eastAsia="x-none"/>
        </w:rPr>
        <w:t xml:space="preserve"> específico para el rendimiento, por lo que resulta necesario tener en cuenta </w:t>
      </w:r>
      <w:r w:rsidRPr="006E355D">
        <w:rPr>
          <w:rFonts w:ascii="Arial" w:eastAsia="Times New Roman" w:hAnsi="Arial" w:cs="Times New Roman"/>
          <w:color w:val="000000"/>
          <w:sz w:val="24"/>
          <w:szCs w:val="20"/>
          <w:lang w:val="x-none" w:eastAsia="x-none"/>
        </w:rPr>
        <w:t>el papel que juega</w:t>
      </w:r>
      <w:r w:rsidRPr="006E355D">
        <w:rPr>
          <w:rFonts w:ascii="Arial" w:eastAsia="Times New Roman" w:hAnsi="Arial" w:cs="Times New Roman"/>
          <w:color w:val="000000"/>
          <w:sz w:val="24"/>
          <w:szCs w:val="20"/>
          <w:lang w:val="es-ES" w:eastAsia="x-none"/>
        </w:rPr>
        <w:t xml:space="preserve">n los factores internos, relacionados con el cultivar y los externos, relacionados con el clima, en el proceso de formación del rendimiento. A pesar de esto, los cultivares BAT 304 y BAT 832 mostraron un comportamiento favorable en todas las fechas de siembra. </w:t>
      </w:r>
    </w:p>
    <w:p w:rsidR="006E355D" w:rsidRPr="006E355D" w:rsidRDefault="006E355D" w:rsidP="006E355D">
      <w:pPr>
        <w:suppressAutoHyphens/>
        <w:spacing w:after="0" w:line="360" w:lineRule="auto"/>
        <w:jc w:val="both"/>
        <w:rPr>
          <w:rFonts w:ascii="Arial" w:eastAsia="Times New Roman" w:hAnsi="Arial" w:cs="Times New Roman"/>
          <w:color w:val="000000"/>
          <w:sz w:val="24"/>
          <w:szCs w:val="20"/>
          <w:lang w:val="es-ES" w:eastAsia="x-none"/>
        </w:rPr>
      </w:pPr>
      <w:r w:rsidRPr="006E355D">
        <w:rPr>
          <w:rFonts w:ascii="Arial" w:eastAsia="Times New Roman" w:hAnsi="Arial" w:cs="Times New Roman"/>
          <w:color w:val="000000"/>
          <w:sz w:val="24"/>
          <w:szCs w:val="20"/>
          <w:lang w:val="es-ES" w:eastAsia="x-none"/>
        </w:rPr>
        <w:t xml:space="preserve">En </w:t>
      </w:r>
      <w:r w:rsidRPr="006E355D">
        <w:rPr>
          <w:rFonts w:ascii="Arial" w:eastAsia="Times New Roman" w:hAnsi="Arial" w:cs="Times New Roman"/>
          <w:color w:val="000000"/>
          <w:sz w:val="24"/>
          <w:szCs w:val="20"/>
          <w:lang w:val="x-none" w:eastAsia="x-none"/>
        </w:rPr>
        <w:t>Octubre</w:t>
      </w:r>
      <w:r w:rsidRPr="006E355D">
        <w:rPr>
          <w:rFonts w:ascii="Arial" w:eastAsia="Times New Roman" w:hAnsi="Arial" w:cs="Times New Roman"/>
          <w:color w:val="000000"/>
          <w:sz w:val="24"/>
          <w:szCs w:val="20"/>
          <w:lang w:val="es-ES" w:eastAsia="x-none"/>
        </w:rPr>
        <w:t xml:space="preserve"> </w:t>
      </w:r>
      <w:r w:rsidRPr="006E355D">
        <w:rPr>
          <w:rFonts w:ascii="Arial" w:eastAsia="Times New Roman" w:hAnsi="Arial" w:cs="Times New Roman"/>
          <w:color w:val="000000"/>
          <w:sz w:val="24"/>
          <w:szCs w:val="20"/>
          <w:lang w:val="x-none" w:eastAsia="x-none"/>
        </w:rPr>
        <w:t>2010</w:t>
      </w:r>
      <w:r w:rsidRPr="006E355D">
        <w:rPr>
          <w:rFonts w:ascii="Arial" w:eastAsia="Times New Roman" w:hAnsi="Arial" w:cs="Times New Roman"/>
          <w:color w:val="000000"/>
          <w:sz w:val="24"/>
          <w:szCs w:val="20"/>
          <w:lang w:val="es-ES" w:eastAsia="x-none"/>
        </w:rPr>
        <w:t xml:space="preserve">, se observa </w:t>
      </w:r>
      <w:r w:rsidRPr="006E355D">
        <w:rPr>
          <w:rFonts w:ascii="Arial" w:eastAsia="Times New Roman" w:hAnsi="Arial" w:cs="Times New Roman"/>
          <w:color w:val="000000"/>
          <w:sz w:val="24"/>
          <w:szCs w:val="20"/>
          <w:lang w:val="x-none" w:eastAsia="x-none"/>
        </w:rPr>
        <w:t>el mejor comportamiento</w:t>
      </w:r>
      <w:r w:rsidRPr="006E355D">
        <w:rPr>
          <w:rFonts w:ascii="Arial" w:eastAsia="Times New Roman" w:hAnsi="Arial" w:cs="Times New Roman"/>
          <w:color w:val="000000"/>
          <w:sz w:val="24"/>
          <w:szCs w:val="20"/>
          <w:lang w:val="es-ES" w:eastAsia="x-none"/>
        </w:rPr>
        <w:t xml:space="preserve"> para todos los cultivares con rendimientos de aproximadamente 2 </w:t>
      </w:r>
      <w:proofErr w:type="gramStart"/>
      <w:r w:rsidRPr="006E355D">
        <w:rPr>
          <w:rFonts w:ascii="Arial" w:eastAsia="Times New Roman" w:hAnsi="Arial" w:cs="Times New Roman"/>
          <w:color w:val="000000"/>
          <w:sz w:val="24"/>
          <w:szCs w:val="20"/>
          <w:lang w:val="es-ES" w:eastAsia="x-none"/>
        </w:rPr>
        <w:t>t.ha</w:t>
      </w:r>
      <w:proofErr w:type="gramEnd"/>
      <w:r w:rsidRPr="006E355D">
        <w:rPr>
          <w:rFonts w:ascii="Arial" w:eastAsia="Times New Roman" w:hAnsi="Arial" w:cs="Times New Roman"/>
          <w:color w:val="000000"/>
          <w:sz w:val="24"/>
          <w:szCs w:val="20"/>
          <w:vertAlign w:val="superscript"/>
          <w:lang w:val="es-ES" w:eastAsia="x-none"/>
        </w:rPr>
        <w:t>-1</w:t>
      </w:r>
      <w:r w:rsidRPr="006E355D">
        <w:rPr>
          <w:rFonts w:ascii="Arial" w:eastAsia="Times New Roman" w:hAnsi="Arial" w:cs="Times New Roman"/>
          <w:color w:val="000000"/>
          <w:sz w:val="24"/>
          <w:szCs w:val="20"/>
          <w:lang w:val="es-ES" w:eastAsia="x-none"/>
        </w:rPr>
        <w:t xml:space="preserve">, valor que difiere de manera significativa con los alcanzados en </w:t>
      </w:r>
      <w:r w:rsidRPr="006E355D">
        <w:rPr>
          <w:rFonts w:ascii="Arial" w:eastAsia="Times New Roman" w:hAnsi="Arial" w:cs="Times New Roman"/>
          <w:color w:val="000000"/>
          <w:sz w:val="24"/>
          <w:szCs w:val="20"/>
          <w:lang w:val="x-none" w:eastAsia="x-none"/>
        </w:rPr>
        <w:t>la</w:t>
      </w:r>
      <w:r w:rsidRPr="006E355D">
        <w:rPr>
          <w:rFonts w:ascii="Arial" w:eastAsia="Times New Roman" w:hAnsi="Arial" w:cs="Times New Roman"/>
          <w:color w:val="000000"/>
          <w:sz w:val="24"/>
          <w:szCs w:val="20"/>
          <w:lang w:val="es-ES" w:eastAsia="x-none"/>
        </w:rPr>
        <w:t>s demás fechas de siembra (diciembre 2011, octubre 2012 y enero 2012)</w:t>
      </w:r>
      <w:r w:rsidRPr="006E355D">
        <w:rPr>
          <w:rFonts w:ascii="Arial" w:eastAsia="Times New Roman" w:hAnsi="Arial" w:cs="Times New Roman"/>
          <w:color w:val="000000"/>
          <w:sz w:val="24"/>
          <w:szCs w:val="20"/>
          <w:lang w:val="x-none" w:eastAsia="x-none"/>
        </w:rPr>
        <w:t xml:space="preserve">. </w:t>
      </w:r>
      <w:r w:rsidRPr="006E355D">
        <w:rPr>
          <w:rFonts w:ascii="Arial" w:eastAsia="Times New Roman" w:hAnsi="Arial" w:cs="Times New Roman"/>
          <w:color w:val="000000"/>
          <w:sz w:val="24"/>
          <w:szCs w:val="20"/>
          <w:lang w:val="es-ES" w:eastAsia="x-none"/>
        </w:rPr>
        <w:t xml:space="preserve">Sin embargo en octubre 2012 los rendimientos agrícolas se comportaron cercanos a las 1.5 </w:t>
      </w:r>
      <w:proofErr w:type="gramStart"/>
      <w:r w:rsidRPr="006E355D">
        <w:rPr>
          <w:rFonts w:ascii="Arial" w:eastAsia="Times New Roman" w:hAnsi="Arial" w:cs="Times New Roman"/>
          <w:color w:val="000000"/>
          <w:sz w:val="24"/>
          <w:szCs w:val="20"/>
          <w:lang w:val="es-ES" w:eastAsia="x-none"/>
        </w:rPr>
        <w:t>t.ha</w:t>
      </w:r>
      <w:proofErr w:type="gramEnd"/>
      <w:r w:rsidRPr="006E355D">
        <w:rPr>
          <w:rFonts w:ascii="Arial" w:eastAsia="Times New Roman" w:hAnsi="Arial" w:cs="Times New Roman"/>
          <w:color w:val="000000"/>
          <w:sz w:val="24"/>
          <w:szCs w:val="20"/>
          <w:vertAlign w:val="superscript"/>
          <w:lang w:val="es-ES" w:eastAsia="x-none"/>
        </w:rPr>
        <w:t>-1</w:t>
      </w:r>
      <w:r w:rsidRPr="006E355D">
        <w:rPr>
          <w:rFonts w:ascii="Arial" w:eastAsia="Times New Roman" w:hAnsi="Arial" w:cs="Times New Roman"/>
          <w:color w:val="000000"/>
          <w:sz w:val="24"/>
          <w:szCs w:val="20"/>
          <w:lang w:val="es-ES" w:eastAsia="x-none"/>
        </w:rPr>
        <w:t xml:space="preserve"> para la mayoría de los cultivares excepto para el cultivar CC-25-9 que alcanzó 1 t.ha</w:t>
      </w:r>
      <w:r w:rsidRPr="006E355D">
        <w:rPr>
          <w:rFonts w:ascii="Arial" w:eastAsia="Times New Roman" w:hAnsi="Arial" w:cs="Times New Roman"/>
          <w:color w:val="000000"/>
          <w:sz w:val="24"/>
          <w:szCs w:val="20"/>
          <w:vertAlign w:val="superscript"/>
          <w:lang w:val="es-ES" w:eastAsia="x-none"/>
        </w:rPr>
        <w:t>-1</w:t>
      </w:r>
      <w:r w:rsidRPr="006E355D">
        <w:rPr>
          <w:rFonts w:ascii="Arial" w:eastAsia="Times New Roman" w:hAnsi="Arial" w:cs="Times New Roman"/>
          <w:color w:val="000000"/>
          <w:sz w:val="24"/>
          <w:szCs w:val="20"/>
          <w:lang w:val="es-ES" w:eastAsia="x-none"/>
        </w:rPr>
        <w:t xml:space="preserve">. </w:t>
      </w:r>
    </w:p>
    <w:p w:rsidR="006E355D" w:rsidRPr="006E355D" w:rsidRDefault="006E355D" w:rsidP="006E355D">
      <w:pPr>
        <w:suppressAutoHyphens/>
        <w:spacing w:after="0" w:line="360" w:lineRule="auto"/>
        <w:jc w:val="both"/>
        <w:rPr>
          <w:rFonts w:ascii="Arial" w:eastAsia="Times New Roman" w:hAnsi="Arial" w:cs="Arial"/>
          <w:sz w:val="24"/>
          <w:szCs w:val="24"/>
          <w:lang w:val="es-ES" w:eastAsia="x-none"/>
        </w:rPr>
      </w:pPr>
      <w:r w:rsidRPr="006E355D">
        <w:rPr>
          <w:rFonts w:ascii="Arial" w:eastAsia="Times New Roman" w:hAnsi="Arial" w:cs="Arial"/>
          <w:color w:val="000000"/>
          <w:sz w:val="24"/>
          <w:szCs w:val="24"/>
          <w:lang w:val="es-ES" w:eastAsia="x-none"/>
        </w:rPr>
        <w:t xml:space="preserve">    El hecho de que </w:t>
      </w:r>
      <w:r w:rsidRPr="006E355D">
        <w:rPr>
          <w:rFonts w:ascii="Arial" w:eastAsia="Times New Roman" w:hAnsi="Arial" w:cs="Arial"/>
          <w:color w:val="000000"/>
          <w:sz w:val="24"/>
          <w:szCs w:val="24"/>
          <w:lang w:val="x-none" w:eastAsia="x-none"/>
        </w:rPr>
        <w:t xml:space="preserve">los cultivares </w:t>
      </w:r>
      <w:proofErr w:type="gramStart"/>
      <w:r w:rsidRPr="006E355D">
        <w:rPr>
          <w:rFonts w:ascii="Arial" w:eastAsia="Times New Roman" w:hAnsi="Arial" w:cs="Arial"/>
          <w:color w:val="000000"/>
          <w:sz w:val="24"/>
          <w:szCs w:val="24"/>
          <w:lang w:val="x-none" w:eastAsia="x-none"/>
        </w:rPr>
        <w:t>alcanzaran</w:t>
      </w:r>
      <w:proofErr w:type="gramEnd"/>
      <w:r w:rsidRPr="006E355D">
        <w:rPr>
          <w:rFonts w:ascii="Arial" w:eastAsia="Times New Roman" w:hAnsi="Arial" w:cs="Arial"/>
          <w:color w:val="000000"/>
          <w:sz w:val="24"/>
          <w:szCs w:val="24"/>
          <w:lang w:val="x-none" w:eastAsia="x-none"/>
        </w:rPr>
        <w:t xml:space="preserve"> los valores más altos del rendimiento</w:t>
      </w:r>
      <w:r w:rsidRPr="006E355D">
        <w:rPr>
          <w:rFonts w:ascii="Arial" w:eastAsia="Times New Roman" w:hAnsi="Arial" w:cs="Arial"/>
          <w:color w:val="000000"/>
          <w:sz w:val="24"/>
          <w:szCs w:val="24"/>
          <w:lang w:val="es-ES" w:eastAsia="x-none"/>
        </w:rPr>
        <w:t xml:space="preserve"> en octubre 2010</w:t>
      </w:r>
      <w:r w:rsidRPr="006E355D">
        <w:rPr>
          <w:rFonts w:ascii="Arial" w:eastAsia="Times New Roman" w:hAnsi="Arial" w:cs="Arial"/>
          <w:color w:val="000000"/>
          <w:sz w:val="24"/>
          <w:szCs w:val="24"/>
          <w:lang w:val="x-none" w:eastAsia="x-none"/>
        </w:rPr>
        <w:t xml:space="preserve"> </w:t>
      </w:r>
      <w:r w:rsidRPr="006E355D">
        <w:rPr>
          <w:rFonts w:ascii="Arial" w:eastAsia="Times New Roman" w:hAnsi="Arial" w:cs="Arial"/>
          <w:color w:val="000000"/>
          <w:sz w:val="24"/>
          <w:szCs w:val="24"/>
          <w:lang w:val="es-ES" w:eastAsia="x-none"/>
        </w:rPr>
        <w:t xml:space="preserve">pudiera estar relacionado con </w:t>
      </w:r>
      <w:r w:rsidRPr="006E355D">
        <w:rPr>
          <w:rFonts w:ascii="Arial" w:eastAsia="Times New Roman" w:hAnsi="Arial" w:cs="Arial"/>
          <w:color w:val="000000"/>
          <w:sz w:val="24"/>
          <w:szCs w:val="24"/>
          <w:lang w:val="x-none" w:eastAsia="x-none"/>
        </w:rPr>
        <w:t xml:space="preserve">la influencia que ejercen las variables meteorológicas en la formación del rendimiento. </w:t>
      </w:r>
      <w:r w:rsidRPr="006E355D">
        <w:rPr>
          <w:rFonts w:ascii="Arial" w:eastAsia="Times New Roman" w:hAnsi="Arial" w:cs="Arial"/>
          <w:color w:val="000000"/>
          <w:sz w:val="24"/>
          <w:szCs w:val="24"/>
          <w:lang w:val="es-ES" w:eastAsia="x-none"/>
        </w:rPr>
        <w:t xml:space="preserve">Si analizamos el comportamiento de las temperaturas, en esta fecha se observa que entre 40 y 70 días después de la emergencia </w:t>
      </w:r>
      <w:r w:rsidRPr="006E355D">
        <w:rPr>
          <w:rFonts w:ascii="Arial" w:eastAsia="Times New Roman" w:hAnsi="Arial" w:cs="Arial"/>
          <w:color w:val="000000"/>
          <w:sz w:val="24"/>
          <w:szCs w:val="24"/>
          <w:lang w:val="es-ES" w:eastAsia="x-none"/>
        </w:rPr>
        <w:lastRenderedPageBreak/>
        <w:t xml:space="preserve">(estado de floración de los cultivares) </w:t>
      </w:r>
      <w:r w:rsidRPr="006E355D">
        <w:rPr>
          <w:rFonts w:ascii="Arial" w:eastAsia="Times New Roman" w:hAnsi="Arial" w:cs="Arial"/>
          <w:color w:val="000000"/>
          <w:sz w:val="24"/>
          <w:szCs w:val="24"/>
          <w:lang w:val="x-none" w:eastAsia="x-none"/>
        </w:rPr>
        <w:t>las temperaturas fueron relativamente menores</w:t>
      </w:r>
      <w:r w:rsidRPr="006E355D">
        <w:rPr>
          <w:rFonts w:ascii="Arial" w:eastAsia="Times New Roman" w:hAnsi="Arial" w:cs="Arial"/>
          <w:color w:val="000000"/>
          <w:sz w:val="24"/>
          <w:szCs w:val="24"/>
          <w:lang w:val="es-ES" w:eastAsia="x-none"/>
        </w:rPr>
        <w:t xml:space="preserve"> en 1.5</w:t>
      </w:r>
      <w:r w:rsidRPr="006E355D">
        <w:rPr>
          <w:rFonts w:ascii="Calibri" w:eastAsia="Times New Roman" w:hAnsi="Calibri" w:cs="Arial"/>
          <w:color w:val="000000"/>
          <w:sz w:val="24"/>
          <w:szCs w:val="24"/>
          <w:lang w:val="es-ES" w:eastAsia="x-none"/>
        </w:rPr>
        <w:t>°</w:t>
      </w:r>
      <w:r w:rsidRPr="006E355D">
        <w:rPr>
          <w:rFonts w:ascii="Arial" w:eastAsia="Times New Roman" w:hAnsi="Arial" w:cs="Arial"/>
          <w:color w:val="000000"/>
          <w:sz w:val="24"/>
          <w:szCs w:val="24"/>
          <w:lang w:val="es-ES" w:eastAsia="x-none"/>
        </w:rPr>
        <w:t xml:space="preserve">C aproximadamente en comparación con </w:t>
      </w:r>
      <w:r w:rsidRPr="006E355D">
        <w:rPr>
          <w:rFonts w:ascii="Arial" w:eastAsia="Times New Roman" w:hAnsi="Arial" w:cs="Arial"/>
          <w:color w:val="000000"/>
          <w:sz w:val="24"/>
          <w:szCs w:val="24"/>
          <w:lang w:val="x-none" w:eastAsia="x-none"/>
        </w:rPr>
        <w:t>las restantes fechas</w:t>
      </w:r>
      <w:r w:rsidRPr="006E355D">
        <w:rPr>
          <w:rFonts w:ascii="Arial" w:eastAsia="Times New Roman" w:hAnsi="Arial" w:cs="Arial"/>
          <w:color w:val="000000"/>
          <w:sz w:val="24"/>
          <w:szCs w:val="24"/>
          <w:lang w:val="es-ES" w:eastAsia="x-none"/>
        </w:rPr>
        <w:t xml:space="preserve"> en igual período</w:t>
      </w:r>
      <w:r w:rsidRPr="006E355D">
        <w:rPr>
          <w:rFonts w:ascii="Arial" w:eastAsia="Times New Roman" w:hAnsi="Arial" w:cs="Arial"/>
          <w:color w:val="000000"/>
          <w:sz w:val="24"/>
          <w:szCs w:val="24"/>
          <w:lang w:val="x-none" w:eastAsia="x-none"/>
        </w:rPr>
        <w:t xml:space="preserve"> (Figura 1)</w:t>
      </w:r>
      <w:r w:rsidRPr="006E355D">
        <w:rPr>
          <w:rFonts w:ascii="Arial" w:eastAsia="Times New Roman" w:hAnsi="Arial" w:cs="Arial"/>
          <w:color w:val="000000"/>
          <w:sz w:val="24"/>
          <w:szCs w:val="24"/>
          <w:lang w:val="es-ES" w:eastAsia="x-none"/>
        </w:rPr>
        <w:t xml:space="preserve">. </w:t>
      </w:r>
      <w:r w:rsidRPr="006E355D">
        <w:rPr>
          <w:rFonts w:ascii="Arial" w:eastAsia="Times New Roman" w:hAnsi="Arial" w:cs="Times New Roman"/>
          <w:color w:val="000000"/>
          <w:sz w:val="24"/>
          <w:szCs w:val="24"/>
          <w:lang w:val="x-none" w:eastAsia="x-none"/>
        </w:rPr>
        <w:t xml:space="preserve">En la literatura se destaca que la variabilidad de los rendimientos está muy relacionada </w:t>
      </w:r>
      <w:r w:rsidRPr="006E355D">
        <w:rPr>
          <w:rFonts w:ascii="Arial" w:eastAsia="Times New Roman" w:hAnsi="Arial" w:cs="Times New Roman"/>
          <w:color w:val="000000"/>
          <w:sz w:val="24"/>
          <w:szCs w:val="24"/>
          <w:lang w:val="es-ES" w:eastAsia="x-none"/>
        </w:rPr>
        <w:t>con</w:t>
      </w:r>
      <w:r w:rsidRPr="006E355D">
        <w:rPr>
          <w:rFonts w:ascii="Arial" w:eastAsia="Times New Roman" w:hAnsi="Arial" w:cs="Times New Roman"/>
          <w:color w:val="000000"/>
          <w:sz w:val="24"/>
          <w:szCs w:val="24"/>
          <w:lang w:val="x-none" w:eastAsia="x-none"/>
        </w:rPr>
        <w:t xml:space="preserve"> las condiciones meteorológicas</w:t>
      </w:r>
      <w:r w:rsidRPr="006E355D">
        <w:rPr>
          <w:rFonts w:ascii="Arial" w:eastAsia="Times New Roman" w:hAnsi="Arial" w:cs="Times New Roman"/>
          <w:color w:val="000000"/>
          <w:sz w:val="24"/>
          <w:szCs w:val="24"/>
          <w:lang w:val="es-ES" w:eastAsia="x-none"/>
        </w:rPr>
        <w:t xml:space="preserve"> </w:t>
      </w:r>
      <w:r w:rsidRPr="006E355D">
        <w:rPr>
          <w:rFonts w:ascii="Arial" w:eastAsia="Times New Roman" w:hAnsi="Arial" w:cs="Times New Roman"/>
          <w:color w:val="000000"/>
          <w:sz w:val="24"/>
          <w:szCs w:val="24"/>
          <w:lang w:val="x-none" w:eastAsia="x-none"/>
        </w:rPr>
        <w:t>para un cultivar determinado, aspecto que permite explicar cómo unos cultivares responden mejor que otros a las condiciones edafoclimáticas de determinada localidad.</w:t>
      </w:r>
    </w:p>
    <w:p w:rsidR="006E355D" w:rsidRPr="006E355D" w:rsidRDefault="006E355D" w:rsidP="006E355D">
      <w:pPr>
        <w:suppressAutoHyphens/>
        <w:spacing w:after="0" w:line="240" w:lineRule="auto"/>
        <w:jc w:val="both"/>
        <w:rPr>
          <w:rFonts w:ascii="Arial" w:eastAsia="Times New Roman" w:hAnsi="Arial" w:cs="Times New Roman"/>
          <w:sz w:val="24"/>
          <w:szCs w:val="20"/>
          <w:lang w:val="es-ES" w:eastAsia="x-none"/>
        </w:rPr>
      </w:pPr>
    </w:p>
    <w:p w:rsidR="006E355D" w:rsidRPr="006E355D" w:rsidRDefault="006E355D" w:rsidP="006E355D">
      <w:pPr>
        <w:suppressAutoHyphens/>
        <w:spacing w:after="0" w:line="240" w:lineRule="auto"/>
        <w:jc w:val="center"/>
        <w:rPr>
          <w:rFonts w:ascii="Arial" w:eastAsia="Times New Roman" w:hAnsi="Arial" w:cs="Times New Roman"/>
          <w:noProof/>
          <w:color w:val="FF0000"/>
          <w:sz w:val="24"/>
          <w:szCs w:val="20"/>
          <w:lang w:val="x-none" w:eastAsia="es-ES"/>
        </w:rPr>
      </w:pPr>
      <w:r w:rsidRPr="006E355D">
        <w:rPr>
          <w:rFonts w:ascii="Arial" w:eastAsia="Times New Roman" w:hAnsi="Arial" w:cs="Times New Roman"/>
          <w:noProof/>
          <w:color w:val="FF0000"/>
          <w:sz w:val="24"/>
          <w:szCs w:val="20"/>
          <w:lang w:val="x-none" w:eastAsia="es-ES"/>
        </w:rPr>
        <w:drawing>
          <wp:inline distT="0" distB="0" distL="0" distR="0">
            <wp:extent cx="5478780" cy="2513330"/>
            <wp:effectExtent l="0" t="0" r="762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780" cy="2513330"/>
                    </a:xfrm>
                    <a:prstGeom prst="rect">
                      <a:avLst/>
                    </a:prstGeom>
                    <a:noFill/>
                  </pic:spPr>
                </pic:pic>
              </a:graphicData>
            </a:graphic>
          </wp:inline>
        </w:drawing>
      </w:r>
    </w:p>
    <w:p w:rsidR="006E355D" w:rsidRPr="006E355D" w:rsidRDefault="006E355D" w:rsidP="006E355D">
      <w:pPr>
        <w:spacing w:after="0" w:line="360" w:lineRule="auto"/>
        <w:ind w:left="1191" w:hanging="1191"/>
        <w:jc w:val="both"/>
        <w:rPr>
          <w:rFonts w:ascii="Arial" w:eastAsia="Calibri" w:hAnsi="Arial" w:cs="Arial"/>
          <w:sz w:val="24"/>
          <w:szCs w:val="24"/>
          <w:lang w:val="es-ES"/>
        </w:rPr>
      </w:pPr>
      <w:r w:rsidRPr="006E355D">
        <w:rPr>
          <w:rFonts w:ascii="Arial" w:eastAsia="Calibri" w:hAnsi="Arial" w:cs="Arial"/>
          <w:b/>
          <w:sz w:val="24"/>
          <w:lang w:val="es-ES"/>
        </w:rPr>
        <w:t xml:space="preserve">Figura 2. </w:t>
      </w:r>
      <w:r w:rsidRPr="006E355D">
        <w:rPr>
          <w:rFonts w:ascii="Arial" w:eastAsia="Calibri" w:hAnsi="Arial" w:cs="Arial"/>
          <w:sz w:val="24"/>
          <w:lang w:val="es-ES"/>
        </w:rPr>
        <w:t xml:space="preserve">Rendimiento agrícola </w:t>
      </w:r>
      <w:r w:rsidRPr="006E355D">
        <w:rPr>
          <w:rFonts w:ascii="Arial" w:eastAsia="Calibri" w:hAnsi="Arial" w:cs="Arial"/>
          <w:sz w:val="24"/>
          <w:szCs w:val="24"/>
          <w:lang w:val="es-ES"/>
        </w:rPr>
        <w:t>(t ha</w:t>
      </w:r>
      <w:r w:rsidRPr="006E355D">
        <w:rPr>
          <w:rFonts w:ascii="Arial" w:eastAsia="Calibri" w:hAnsi="Arial" w:cs="Arial"/>
          <w:sz w:val="24"/>
          <w:szCs w:val="24"/>
          <w:vertAlign w:val="superscript"/>
          <w:lang w:val="es-ES"/>
        </w:rPr>
        <w:t>-1</w:t>
      </w:r>
      <w:r w:rsidRPr="006E355D">
        <w:rPr>
          <w:rFonts w:ascii="Arial" w:eastAsia="Calibri" w:hAnsi="Arial" w:cs="Arial"/>
          <w:sz w:val="24"/>
          <w:szCs w:val="24"/>
          <w:lang w:val="es-ES"/>
        </w:rPr>
        <w:t xml:space="preserve">) al 14 % de humedad del grano de los cultivares de frijol sembrados en cuatro fechas de siembra. </w:t>
      </w:r>
    </w:p>
    <w:p w:rsidR="006E355D" w:rsidRPr="006E355D" w:rsidRDefault="006E355D" w:rsidP="006E355D">
      <w:pPr>
        <w:tabs>
          <w:tab w:val="left" w:pos="2811"/>
        </w:tabs>
        <w:suppressAutoHyphens/>
        <w:spacing w:after="0" w:line="360" w:lineRule="auto"/>
        <w:jc w:val="both"/>
        <w:rPr>
          <w:rFonts w:ascii="Arial" w:eastAsia="Times New Roman" w:hAnsi="Arial" w:cs="Times New Roman"/>
          <w:color w:val="000000"/>
          <w:sz w:val="24"/>
          <w:szCs w:val="24"/>
          <w:lang w:val="es-ES" w:eastAsia="x-none"/>
        </w:rPr>
      </w:pPr>
      <w:r w:rsidRPr="006E355D">
        <w:rPr>
          <w:rFonts w:ascii="Arial" w:eastAsia="Times New Roman" w:hAnsi="Arial" w:cs="Times New Roman"/>
          <w:color w:val="000000"/>
          <w:sz w:val="24"/>
          <w:szCs w:val="24"/>
          <w:lang w:val="es-ES" w:eastAsia="x-none"/>
        </w:rPr>
        <w:tab/>
      </w:r>
    </w:p>
    <w:p w:rsidR="006E355D" w:rsidRPr="006E355D" w:rsidRDefault="006E355D" w:rsidP="006E355D">
      <w:pPr>
        <w:suppressAutoHyphens/>
        <w:spacing w:after="0" w:line="360" w:lineRule="auto"/>
        <w:jc w:val="both"/>
        <w:rPr>
          <w:rFonts w:ascii="Arial" w:eastAsia="Times New Roman" w:hAnsi="Arial" w:cs="Times New Roman"/>
          <w:color w:val="000000"/>
          <w:sz w:val="24"/>
          <w:szCs w:val="24"/>
          <w:lang w:val="es-ES" w:eastAsia="x-none"/>
        </w:rPr>
      </w:pPr>
      <w:r w:rsidRPr="006E355D">
        <w:rPr>
          <w:rFonts w:ascii="Arial" w:eastAsia="Times New Roman" w:hAnsi="Arial" w:cs="Times New Roman"/>
          <w:color w:val="000000"/>
          <w:sz w:val="24"/>
          <w:szCs w:val="24"/>
          <w:lang w:val="es-ES" w:eastAsia="x-none"/>
        </w:rPr>
        <w:t xml:space="preserve">    </w:t>
      </w:r>
      <w:r w:rsidRPr="006E355D">
        <w:rPr>
          <w:rFonts w:ascii="Arial" w:eastAsia="Times New Roman" w:hAnsi="Arial" w:cs="Times New Roman"/>
          <w:color w:val="000000"/>
          <w:sz w:val="24"/>
          <w:szCs w:val="24"/>
          <w:lang w:val="x-none" w:eastAsia="x-none"/>
        </w:rPr>
        <w:t xml:space="preserve">También resultados de </w:t>
      </w:r>
      <w:r w:rsidRPr="006E355D">
        <w:rPr>
          <w:rFonts w:ascii="Arial" w:eastAsia="Times New Roman" w:hAnsi="Arial" w:cs="Times New Roman"/>
          <w:color w:val="000000"/>
          <w:sz w:val="24"/>
          <w:szCs w:val="24"/>
          <w:lang w:val="es-ES" w:eastAsia="x-none"/>
        </w:rPr>
        <w:t xml:space="preserve">otras </w:t>
      </w:r>
      <w:r w:rsidRPr="006E355D">
        <w:rPr>
          <w:rFonts w:ascii="Arial" w:eastAsia="Times New Roman" w:hAnsi="Arial" w:cs="Times New Roman"/>
          <w:color w:val="000000"/>
          <w:sz w:val="24"/>
          <w:szCs w:val="24"/>
          <w:lang w:val="x-none" w:eastAsia="x-none"/>
        </w:rPr>
        <w:t xml:space="preserve">investigaciones indican la influencia de </w:t>
      </w:r>
      <w:r w:rsidRPr="006E355D">
        <w:rPr>
          <w:rFonts w:ascii="Arial" w:eastAsia="Times New Roman" w:hAnsi="Arial" w:cs="Times New Roman"/>
          <w:color w:val="000000"/>
          <w:sz w:val="24"/>
          <w:szCs w:val="24"/>
          <w:lang w:val="es-ES" w:eastAsia="x-none"/>
        </w:rPr>
        <w:t xml:space="preserve">la </w:t>
      </w:r>
      <w:r w:rsidRPr="006E355D">
        <w:rPr>
          <w:rFonts w:ascii="Arial" w:eastAsia="Times New Roman" w:hAnsi="Arial" w:cs="Times New Roman"/>
          <w:color w:val="000000"/>
          <w:sz w:val="24"/>
          <w:szCs w:val="24"/>
          <w:lang w:val="x-none" w:eastAsia="x-none"/>
        </w:rPr>
        <w:t>temperaturas (</w:t>
      </w:r>
      <w:r w:rsidRPr="006E355D">
        <w:rPr>
          <w:rFonts w:ascii="Arial" w:eastAsia="Times New Roman" w:hAnsi="Arial" w:cs="Times New Roman"/>
          <w:color w:val="000000"/>
          <w:sz w:val="24"/>
          <w:szCs w:val="24"/>
          <w:lang w:val="es-ES" w:eastAsia="x-none"/>
        </w:rPr>
        <w:t>entre 20-</w:t>
      </w:r>
      <w:r w:rsidRPr="006E355D">
        <w:rPr>
          <w:rFonts w:ascii="Arial" w:eastAsia="Times New Roman" w:hAnsi="Arial" w:cs="Times New Roman"/>
          <w:color w:val="000000"/>
          <w:sz w:val="24"/>
          <w:szCs w:val="24"/>
          <w:lang w:val="x-none" w:eastAsia="x-none"/>
        </w:rPr>
        <w:t xml:space="preserve">25 °C) en la </w:t>
      </w:r>
      <w:r w:rsidRPr="006E355D">
        <w:rPr>
          <w:rFonts w:ascii="Arial" w:eastAsia="Times New Roman" w:hAnsi="Arial" w:cs="Times New Roman"/>
          <w:color w:val="000000"/>
          <w:sz w:val="24"/>
          <w:szCs w:val="24"/>
          <w:lang w:val="es-ES" w:eastAsia="x-none"/>
        </w:rPr>
        <w:t xml:space="preserve">estabilidad </w:t>
      </w:r>
      <w:r w:rsidRPr="006E355D">
        <w:rPr>
          <w:rFonts w:ascii="Arial" w:eastAsia="Times New Roman" w:hAnsi="Arial" w:cs="Times New Roman"/>
          <w:color w:val="000000"/>
          <w:sz w:val="24"/>
          <w:szCs w:val="24"/>
          <w:lang w:val="x-none" w:eastAsia="x-none"/>
        </w:rPr>
        <w:t>de los rendimientos de algunas especies de granos específicamente arroz, soya y frijol (13</w:t>
      </w:r>
      <w:r w:rsidRPr="006E355D">
        <w:rPr>
          <w:rFonts w:ascii="Arial" w:eastAsia="Times New Roman" w:hAnsi="Arial" w:cs="Times New Roman"/>
          <w:color w:val="000000"/>
          <w:sz w:val="24"/>
          <w:szCs w:val="24"/>
          <w:lang w:val="es-ES" w:eastAsia="x-none"/>
        </w:rPr>
        <w:t>, 14, 15</w:t>
      </w:r>
      <w:r w:rsidRPr="006E355D">
        <w:rPr>
          <w:rFonts w:ascii="Arial" w:eastAsia="Times New Roman" w:hAnsi="Arial" w:cs="Times New Roman"/>
          <w:color w:val="000000"/>
          <w:sz w:val="24"/>
          <w:szCs w:val="24"/>
          <w:lang w:val="x-none" w:eastAsia="x-none"/>
        </w:rPr>
        <w:t xml:space="preserve">). </w:t>
      </w:r>
      <w:r w:rsidRPr="006E355D">
        <w:rPr>
          <w:rFonts w:ascii="Arial" w:eastAsia="Times New Roman" w:hAnsi="Arial" w:cs="Times New Roman"/>
          <w:color w:val="000000"/>
          <w:sz w:val="24"/>
          <w:szCs w:val="24"/>
          <w:lang w:val="es-ES" w:eastAsia="x-none"/>
        </w:rPr>
        <w:t>A partir de la variabilidad climática existente en los últimos años, resulta evidente que el cambio climático provoca un efecto negativo en el rendimiento del cultivo del frijol con una reducción considerable de los rendimientos, sobre todo por el aumento de las temperaturas del aire.</w:t>
      </w:r>
    </w:p>
    <w:p w:rsidR="006E355D" w:rsidRPr="006E355D" w:rsidRDefault="006E355D" w:rsidP="006E355D">
      <w:pPr>
        <w:suppressAutoHyphens/>
        <w:spacing w:after="0" w:line="360" w:lineRule="auto"/>
        <w:jc w:val="both"/>
        <w:rPr>
          <w:rFonts w:ascii="Arial" w:eastAsia="Times New Roman" w:hAnsi="Arial" w:cs="Arial"/>
          <w:sz w:val="24"/>
          <w:szCs w:val="24"/>
          <w:lang w:val="x-none" w:eastAsia="es-ES"/>
        </w:rPr>
      </w:pPr>
      <w:r w:rsidRPr="006E355D">
        <w:rPr>
          <w:rFonts w:ascii="Arial" w:eastAsia="Times New Roman" w:hAnsi="Arial" w:cs="Times New Roman"/>
          <w:color w:val="000000"/>
          <w:sz w:val="24"/>
          <w:szCs w:val="24"/>
          <w:lang w:val="es-ES" w:eastAsia="x-none"/>
        </w:rPr>
        <w:t xml:space="preserve">    L</w:t>
      </w:r>
      <w:r w:rsidRPr="006E355D">
        <w:rPr>
          <w:rFonts w:ascii="Arial" w:eastAsia="Times New Roman" w:hAnsi="Arial" w:cs="Times New Roman"/>
          <w:color w:val="000000"/>
          <w:sz w:val="24"/>
          <w:szCs w:val="24"/>
          <w:lang w:val="x-none" w:eastAsia="x-none"/>
        </w:rPr>
        <w:t xml:space="preserve">os resultados en este trabajo demuestran como a pesar de la variabilidad en el clima, la respuesta de </w:t>
      </w:r>
      <w:r w:rsidRPr="006E355D">
        <w:rPr>
          <w:rFonts w:ascii="Arial" w:eastAsia="Times New Roman" w:hAnsi="Arial" w:cs="Times New Roman"/>
          <w:color w:val="000000"/>
          <w:sz w:val="24"/>
          <w:szCs w:val="24"/>
          <w:lang w:val="es-ES" w:eastAsia="x-none"/>
        </w:rPr>
        <w:t>determinados cultivares (</w:t>
      </w:r>
      <w:r w:rsidRPr="006E355D">
        <w:rPr>
          <w:rFonts w:ascii="Arial" w:eastAsia="Times New Roman" w:hAnsi="Arial" w:cs="Times New Roman"/>
          <w:color w:val="000000"/>
          <w:sz w:val="24"/>
          <w:szCs w:val="20"/>
          <w:lang w:val="es-ES" w:eastAsia="x-none"/>
        </w:rPr>
        <w:t xml:space="preserve">BAT 304 y BAT 832) </w:t>
      </w:r>
      <w:r w:rsidRPr="006E355D">
        <w:rPr>
          <w:rFonts w:ascii="Arial" w:eastAsia="Times New Roman" w:hAnsi="Arial" w:cs="Times New Roman"/>
          <w:color w:val="000000"/>
          <w:sz w:val="24"/>
          <w:szCs w:val="24"/>
          <w:lang w:val="x-none" w:eastAsia="x-none"/>
        </w:rPr>
        <w:t>puede ser positiva ante condiciones locales imperantes, por lo cual resulta importante la selección de estos por localidad.</w:t>
      </w:r>
      <w:r w:rsidRPr="006E355D">
        <w:rPr>
          <w:rFonts w:ascii="Arial" w:eastAsia="Times New Roman" w:hAnsi="Arial" w:cs="Times New Roman"/>
          <w:color w:val="000000"/>
          <w:sz w:val="24"/>
          <w:szCs w:val="24"/>
          <w:lang w:val="es-ES" w:eastAsia="x-none"/>
        </w:rPr>
        <w:t xml:space="preserve"> Al respecto, algunos autores plantean que </w:t>
      </w:r>
      <w:r w:rsidRPr="006E355D">
        <w:rPr>
          <w:rFonts w:ascii="Arial" w:eastAsia="Times New Roman" w:hAnsi="Arial" w:cs="Arial"/>
          <w:sz w:val="24"/>
          <w:szCs w:val="24"/>
          <w:lang w:val="x-none" w:eastAsia="es-ES"/>
        </w:rPr>
        <w:t>el ambiente en el cual se desarrollan los cultivos agrícolas ejerce un efecto sobre los mismos, este puede ser positivo o negativo en dependencia del comportamiento de las variables climáticas. Además</w:t>
      </w:r>
      <w:r w:rsidRPr="006E355D">
        <w:rPr>
          <w:rFonts w:ascii="Arial" w:eastAsia="Times New Roman" w:hAnsi="Arial" w:cs="Arial"/>
          <w:sz w:val="24"/>
          <w:szCs w:val="24"/>
          <w:lang w:val="es-ES" w:eastAsia="es-ES"/>
        </w:rPr>
        <w:t>,</w:t>
      </w:r>
      <w:r w:rsidRPr="006E355D">
        <w:rPr>
          <w:rFonts w:ascii="Arial" w:eastAsia="Times New Roman" w:hAnsi="Arial" w:cs="Arial"/>
          <w:sz w:val="24"/>
          <w:szCs w:val="24"/>
          <w:lang w:val="x-none" w:eastAsia="es-ES"/>
        </w:rPr>
        <w:t xml:space="preserve"> </w:t>
      </w:r>
      <w:r w:rsidRPr="006E355D">
        <w:rPr>
          <w:rFonts w:ascii="Arial" w:eastAsia="Times New Roman" w:hAnsi="Arial" w:cs="Arial"/>
          <w:color w:val="000000"/>
          <w:sz w:val="24"/>
          <w:szCs w:val="24"/>
          <w:lang w:val="es-ES" w:eastAsia="es-ES"/>
        </w:rPr>
        <w:lastRenderedPageBreak/>
        <w:t>también destacan</w:t>
      </w:r>
      <w:r w:rsidRPr="006E355D">
        <w:rPr>
          <w:rFonts w:ascii="Arial" w:eastAsia="Times New Roman" w:hAnsi="Arial" w:cs="Arial"/>
          <w:sz w:val="24"/>
          <w:szCs w:val="24"/>
          <w:lang w:val="es-ES" w:eastAsia="es-ES"/>
        </w:rPr>
        <w:t xml:space="preserve"> que </w:t>
      </w:r>
      <w:r w:rsidRPr="006E355D">
        <w:rPr>
          <w:rFonts w:ascii="Arial" w:eastAsia="Times New Roman" w:hAnsi="Arial" w:cs="Arial"/>
          <w:sz w:val="24"/>
          <w:szCs w:val="24"/>
          <w:lang w:val="x-none" w:eastAsia="es-ES"/>
        </w:rPr>
        <w:t>resulta interesante conocer que las plantas reflejan un comportamiento diferenciado ante las variables climáticas lo cual origina que</w:t>
      </w:r>
      <w:r w:rsidRPr="006E355D">
        <w:rPr>
          <w:rFonts w:ascii="Arial" w:eastAsia="Times New Roman" w:hAnsi="Arial" w:cs="Arial"/>
          <w:sz w:val="24"/>
          <w:szCs w:val="24"/>
          <w:lang w:val="es-ES" w:eastAsia="es-ES"/>
        </w:rPr>
        <w:t xml:space="preserve"> cultivares</w:t>
      </w:r>
      <w:r w:rsidRPr="006E355D">
        <w:rPr>
          <w:rFonts w:ascii="Arial" w:eastAsia="Times New Roman" w:hAnsi="Arial" w:cs="Arial"/>
          <w:sz w:val="24"/>
          <w:szCs w:val="24"/>
          <w:lang w:val="x-none" w:eastAsia="es-ES"/>
        </w:rPr>
        <w:t xml:space="preserve"> de una misma especie manifiesten </w:t>
      </w:r>
      <w:r w:rsidRPr="006E355D">
        <w:rPr>
          <w:rFonts w:ascii="Arial" w:eastAsia="Times New Roman" w:hAnsi="Arial" w:cs="Arial"/>
          <w:color w:val="000000"/>
          <w:sz w:val="24"/>
          <w:szCs w:val="24"/>
          <w:lang w:val="x-none" w:eastAsia="es-ES"/>
        </w:rPr>
        <w:t>comportamiento diferente ante un efecto similar de las variables climáticas (16). Estos estudios resultan</w:t>
      </w:r>
      <w:r w:rsidRPr="006E355D">
        <w:rPr>
          <w:rFonts w:ascii="Arial" w:eastAsia="Times New Roman" w:hAnsi="Arial" w:cs="Arial"/>
          <w:sz w:val="24"/>
          <w:szCs w:val="24"/>
          <w:lang w:val="es-ES" w:eastAsia="es-ES"/>
        </w:rPr>
        <w:t xml:space="preserve"> </w:t>
      </w:r>
      <w:r w:rsidRPr="006E355D">
        <w:rPr>
          <w:rFonts w:ascii="Arial" w:eastAsia="Times New Roman" w:hAnsi="Arial" w:cs="Arial"/>
          <w:sz w:val="24"/>
          <w:szCs w:val="24"/>
          <w:lang w:val="x-none" w:eastAsia="es-ES"/>
        </w:rPr>
        <w:t>de gran importancia para los programas de mejoramiento genético, ya que se puedan determinar los parámetros más influenciados por el medio y lograr así un criterio de selección más aceptado</w:t>
      </w:r>
      <w:r w:rsidRPr="006E355D">
        <w:rPr>
          <w:rFonts w:ascii="Arial" w:eastAsia="Times New Roman" w:hAnsi="Arial" w:cs="Arial"/>
          <w:sz w:val="24"/>
          <w:szCs w:val="24"/>
          <w:lang w:val="es-ES" w:eastAsia="es-ES"/>
        </w:rPr>
        <w:t>, aspecto de vital importancia para ampliar la biodiversidad de cultivares de frijol en el sector agropecuario.</w:t>
      </w:r>
    </w:p>
    <w:p w:rsidR="006E355D" w:rsidRPr="006E355D" w:rsidRDefault="006E355D" w:rsidP="006E355D">
      <w:pPr>
        <w:suppressAutoHyphens/>
        <w:spacing w:after="0" w:line="360" w:lineRule="auto"/>
        <w:jc w:val="both"/>
        <w:rPr>
          <w:rFonts w:ascii="Arial" w:eastAsia="Times New Roman" w:hAnsi="Arial" w:cs="Times New Roman"/>
          <w:color w:val="000000"/>
          <w:sz w:val="24"/>
          <w:szCs w:val="24"/>
          <w:lang w:val="es-ES" w:eastAsia="x-none"/>
        </w:rPr>
      </w:pPr>
      <w:r w:rsidRPr="006E355D">
        <w:rPr>
          <w:rFonts w:ascii="Arial" w:eastAsia="Times New Roman" w:hAnsi="Arial" w:cs="Arial"/>
          <w:sz w:val="24"/>
          <w:szCs w:val="20"/>
          <w:lang w:val="es-ES" w:eastAsia="x-none"/>
        </w:rPr>
        <w:t xml:space="preserve">    </w:t>
      </w:r>
      <w:r w:rsidRPr="006E355D">
        <w:rPr>
          <w:rFonts w:ascii="Arial" w:eastAsia="Times New Roman" w:hAnsi="Arial" w:cs="Arial"/>
          <w:sz w:val="24"/>
          <w:szCs w:val="20"/>
          <w:lang w:val="x-none" w:eastAsia="x-none"/>
        </w:rPr>
        <w:t>La representación gráfica del análisis de componentes principales</w:t>
      </w:r>
      <w:r w:rsidRPr="006E355D">
        <w:rPr>
          <w:rFonts w:ascii="Arial" w:eastAsia="Times New Roman" w:hAnsi="Arial" w:cs="Arial"/>
          <w:sz w:val="24"/>
          <w:szCs w:val="20"/>
          <w:lang w:val="es-ES" w:eastAsia="x-none"/>
        </w:rPr>
        <w:t xml:space="preserve"> se aprecia en la figura 3, en la cual se evidencia la asociación d</w:t>
      </w:r>
      <w:r w:rsidRPr="006E355D">
        <w:rPr>
          <w:rFonts w:ascii="Arial" w:eastAsia="Times New Roman" w:hAnsi="Arial" w:cs="Arial"/>
          <w:sz w:val="24"/>
          <w:szCs w:val="20"/>
          <w:lang w:val="x-none" w:eastAsia="x-none"/>
        </w:rPr>
        <w:t xml:space="preserve">el comportamiento del rendimiento agrícola de los cultivares en las diferentes fechas </w:t>
      </w:r>
      <w:r w:rsidRPr="006E355D">
        <w:rPr>
          <w:rFonts w:ascii="Arial" w:eastAsia="Times New Roman" w:hAnsi="Arial" w:cs="Arial"/>
          <w:color w:val="000000"/>
          <w:sz w:val="24"/>
          <w:szCs w:val="20"/>
          <w:lang w:val="x-none" w:eastAsia="x-none"/>
        </w:rPr>
        <w:t>de siembra frente</w:t>
      </w:r>
      <w:r w:rsidRPr="006E355D">
        <w:rPr>
          <w:rFonts w:ascii="Arial" w:eastAsia="Times New Roman" w:hAnsi="Arial" w:cs="Arial"/>
          <w:sz w:val="24"/>
          <w:szCs w:val="20"/>
          <w:lang w:val="x-none" w:eastAsia="x-none"/>
        </w:rPr>
        <w:t xml:space="preserve"> a las variables meteorológicas, tanto para la etapa V1-R6 como para la</w:t>
      </w:r>
      <w:r w:rsidRPr="006E355D">
        <w:rPr>
          <w:rFonts w:ascii="Arial" w:eastAsia="Times New Roman" w:hAnsi="Arial" w:cs="Arial"/>
          <w:sz w:val="24"/>
          <w:szCs w:val="20"/>
          <w:lang w:val="es-ES" w:eastAsia="x-none"/>
        </w:rPr>
        <w:t xml:space="preserve"> de</w:t>
      </w:r>
      <w:r w:rsidRPr="006E355D">
        <w:rPr>
          <w:rFonts w:ascii="Arial" w:eastAsia="Times New Roman" w:hAnsi="Arial" w:cs="Arial"/>
          <w:sz w:val="24"/>
          <w:szCs w:val="20"/>
          <w:lang w:val="x-none" w:eastAsia="x-none"/>
        </w:rPr>
        <w:t xml:space="preserve"> R6-R9.</w:t>
      </w:r>
    </w:p>
    <w:tbl>
      <w:tblPr>
        <w:tblW w:w="0" w:type="auto"/>
        <w:jc w:val="center"/>
        <w:tblLook w:val="04A0" w:firstRow="1" w:lastRow="0" w:firstColumn="1" w:lastColumn="0" w:noHBand="0" w:noVBand="1"/>
      </w:tblPr>
      <w:tblGrid>
        <w:gridCol w:w="8964"/>
      </w:tblGrid>
      <w:tr w:rsidR="006E355D" w:rsidRPr="006E355D" w:rsidTr="00D12A1D">
        <w:trPr>
          <w:jc w:val="center"/>
        </w:trPr>
        <w:tc>
          <w:tcPr>
            <w:tcW w:w="8964" w:type="dxa"/>
            <w:shd w:val="clear" w:color="auto" w:fill="auto"/>
          </w:tcPr>
          <w:p w:rsidR="006E355D" w:rsidRPr="006E355D" w:rsidRDefault="006E355D" w:rsidP="006E355D">
            <w:pPr>
              <w:spacing w:after="0" w:line="240" w:lineRule="auto"/>
              <w:jc w:val="right"/>
              <w:rPr>
                <w:rFonts w:ascii="Arial" w:eastAsia="Calibri" w:hAnsi="Arial" w:cs="Arial"/>
                <w:b/>
                <w:noProof/>
                <w:lang w:val="es-ES" w:eastAsia="es-ES"/>
              </w:rPr>
            </w:pPr>
            <w:r w:rsidRPr="006E355D">
              <w:rPr>
                <w:rFonts w:ascii="Arial" w:eastAsia="Calibri" w:hAnsi="Arial" w:cs="Arial"/>
                <w:sz w:val="24"/>
                <w:lang w:val="es-ES"/>
              </w:rPr>
              <w:t xml:space="preserve"> </w:t>
            </w:r>
            <w:r w:rsidRPr="006E355D">
              <w:rPr>
                <w:rFonts w:ascii="Arial" w:eastAsia="Calibri" w:hAnsi="Arial" w:cs="Arial"/>
                <w:b/>
                <w:noProof/>
                <w:lang w:val="es-ES" w:eastAsia="es-ES"/>
              </w:rPr>
              <w:t>A</w:t>
            </w:r>
          </w:p>
          <w:p w:rsidR="006E355D" w:rsidRPr="006E355D" w:rsidRDefault="006E355D" w:rsidP="006E355D">
            <w:pPr>
              <w:spacing w:after="200" w:line="276" w:lineRule="auto"/>
              <w:jc w:val="center"/>
              <w:rPr>
                <w:rFonts w:ascii="Calibri" w:eastAsia="Calibri" w:hAnsi="Calibri" w:cs="Times New Roman"/>
                <w:lang w:val="es-ES"/>
              </w:rPr>
            </w:pPr>
            <w:r w:rsidRPr="006E355D">
              <w:rPr>
                <w:rFonts w:ascii="Calibri" w:eastAsia="Calibri" w:hAnsi="Calibri" w:cs="Times New Roman"/>
                <w:noProof/>
                <w:lang w:val="es-ES" w:eastAsia="es-ES"/>
              </w:rPr>
              <w:drawing>
                <wp:inline distT="0" distB="0" distL="0" distR="0">
                  <wp:extent cx="4879340" cy="20961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340" cy="2096135"/>
                          </a:xfrm>
                          <a:prstGeom prst="rect">
                            <a:avLst/>
                          </a:prstGeom>
                          <a:noFill/>
                          <a:ln>
                            <a:noFill/>
                          </a:ln>
                        </pic:spPr>
                      </pic:pic>
                    </a:graphicData>
                  </a:graphic>
                </wp:inline>
              </w:drawing>
            </w:r>
          </w:p>
        </w:tc>
      </w:tr>
      <w:tr w:rsidR="006E355D" w:rsidRPr="006E355D" w:rsidTr="00D12A1D">
        <w:trPr>
          <w:jc w:val="center"/>
        </w:trPr>
        <w:tc>
          <w:tcPr>
            <w:tcW w:w="8964" w:type="dxa"/>
            <w:shd w:val="clear" w:color="auto" w:fill="auto"/>
          </w:tcPr>
          <w:p w:rsidR="006E355D" w:rsidRPr="006E355D" w:rsidRDefault="006E355D" w:rsidP="006E355D">
            <w:pPr>
              <w:spacing w:after="0" w:line="240" w:lineRule="auto"/>
              <w:jc w:val="right"/>
              <w:rPr>
                <w:rFonts w:ascii="Arial" w:eastAsia="Calibri" w:hAnsi="Arial" w:cs="Arial"/>
                <w:b/>
                <w:noProof/>
                <w:lang w:val="es-ES" w:eastAsia="es-ES"/>
              </w:rPr>
            </w:pPr>
            <w:r w:rsidRPr="006E355D">
              <w:rPr>
                <w:rFonts w:ascii="Arial" w:eastAsia="Calibri" w:hAnsi="Arial" w:cs="Arial"/>
                <w:b/>
                <w:noProof/>
                <w:lang w:val="es-ES" w:eastAsia="es-ES"/>
              </w:rPr>
              <w:t>B</w:t>
            </w:r>
          </w:p>
          <w:p w:rsidR="006E355D" w:rsidRPr="006E355D" w:rsidRDefault="006E355D" w:rsidP="006E355D">
            <w:pPr>
              <w:spacing w:after="200" w:line="276" w:lineRule="auto"/>
              <w:jc w:val="center"/>
              <w:rPr>
                <w:rFonts w:ascii="Calibri" w:eastAsia="Calibri" w:hAnsi="Calibri" w:cs="Times New Roman"/>
                <w:lang w:val="es-ES"/>
              </w:rPr>
            </w:pPr>
            <w:r w:rsidRPr="006E355D">
              <w:rPr>
                <w:rFonts w:ascii="Calibri" w:eastAsia="Calibri" w:hAnsi="Calibri" w:cs="Times New Roman"/>
                <w:noProof/>
                <w:lang w:val="es-ES" w:eastAsia="es-ES"/>
              </w:rPr>
              <w:drawing>
                <wp:inline distT="0" distB="0" distL="0" distR="0">
                  <wp:extent cx="4952365" cy="177228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2365" cy="1772285"/>
                          </a:xfrm>
                          <a:prstGeom prst="rect">
                            <a:avLst/>
                          </a:prstGeom>
                          <a:noFill/>
                          <a:ln>
                            <a:noFill/>
                          </a:ln>
                        </pic:spPr>
                      </pic:pic>
                    </a:graphicData>
                  </a:graphic>
                </wp:inline>
              </w:drawing>
            </w:r>
          </w:p>
        </w:tc>
      </w:tr>
      <w:tr w:rsidR="006E355D" w:rsidRPr="006E355D" w:rsidTr="00D12A1D">
        <w:trPr>
          <w:jc w:val="center"/>
        </w:trPr>
        <w:tc>
          <w:tcPr>
            <w:tcW w:w="8964" w:type="dxa"/>
            <w:shd w:val="clear" w:color="auto" w:fill="auto"/>
          </w:tcPr>
          <w:p w:rsidR="006E355D" w:rsidRPr="006E355D" w:rsidRDefault="006E355D" w:rsidP="006E355D">
            <w:pPr>
              <w:spacing w:after="0" w:line="240" w:lineRule="auto"/>
              <w:jc w:val="both"/>
              <w:rPr>
                <w:rFonts w:ascii="Arial" w:eastAsia="Calibri" w:hAnsi="Arial" w:cs="Arial"/>
                <w:sz w:val="20"/>
                <w:szCs w:val="20"/>
                <w:lang w:val="es-ES"/>
              </w:rPr>
            </w:pPr>
            <w:r w:rsidRPr="006E355D">
              <w:rPr>
                <w:rFonts w:ascii="Arial" w:eastAsia="Calibri" w:hAnsi="Arial" w:cs="Arial"/>
                <w:b/>
                <w:sz w:val="24"/>
                <w:szCs w:val="24"/>
                <w:lang w:val="es-ES"/>
              </w:rPr>
              <w:t>Figura 3.</w:t>
            </w:r>
            <w:r w:rsidRPr="006E355D">
              <w:rPr>
                <w:rFonts w:ascii="Arial" w:eastAsia="Calibri" w:hAnsi="Arial" w:cs="Arial"/>
                <w:sz w:val="24"/>
                <w:szCs w:val="24"/>
                <w:lang w:val="es-ES"/>
              </w:rPr>
              <w:t xml:space="preserve"> Asociación de las principales variables meteorológicas con el rendimiento de los seis cultivares de frijol para las cuatro fechas de siembra. A: </w:t>
            </w:r>
            <w:r w:rsidRPr="006E355D">
              <w:rPr>
                <w:rFonts w:ascii="Calibri" w:eastAsia="Calibri" w:hAnsi="Calibri" w:cs="Arial"/>
                <w:lang w:val="es-ES"/>
              </w:rPr>
              <w:t>etapa V1-R6, B: etapa R6-R9</w:t>
            </w:r>
            <w:r w:rsidRPr="006E355D">
              <w:rPr>
                <w:rFonts w:ascii="Arial" w:eastAsia="Calibri" w:hAnsi="Arial" w:cs="Arial"/>
                <w:sz w:val="24"/>
                <w:szCs w:val="24"/>
                <w:lang w:val="es-ES"/>
              </w:rPr>
              <w:t xml:space="preserve"> </w:t>
            </w:r>
            <w:proofErr w:type="spellStart"/>
            <w:r w:rsidRPr="006E355D">
              <w:rPr>
                <w:rFonts w:ascii="Arial" w:eastAsia="Calibri" w:hAnsi="Arial" w:cs="Arial"/>
                <w:sz w:val="20"/>
                <w:szCs w:val="20"/>
                <w:lang w:val="es-ES"/>
              </w:rPr>
              <w:t>Rto</w:t>
            </w:r>
            <w:proofErr w:type="spellEnd"/>
            <w:r w:rsidRPr="006E355D">
              <w:rPr>
                <w:rFonts w:ascii="Arial" w:eastAsia="Calibri" w:hAnsi="Arial" w:cs="Arial"/>
                <w:sz w:val="20"/>
                <w:szCs w:val="20"/>
                <w:lang w:val="es-ES"/>
              </w:rPr>
              <w:t>: Rendimiento (</w:t>
            </w:r>
            <w:proofErr w:type="gramStart"/>
            <w:r w:rsidRPr="006E355D">
              <w:rPr>
                <w:rFonts w:ascii="Arial" w:eastAsia="Calibri" w:hAnsi="Arial" w:cs="Arial"/>
                <w:sz w:val="20"/>
                <w:szCs w:val="20"/>
                <w:lang w:val="es-ES"/>
              </w:rPr>
              <w:t>t.ha</w:t>
            </w:r>
            <w:proofErr w:type="gramEnd"/>
            <w:r w:rsidRPr="006E355D">
              <w:rPr>
                <w:rFonts w:ascii="Arial" w:eastAsia="Calibri" w:hAnsi="Arial" w:cs="Arial"/>
                <w:sz w:val="20"/>
                <w:szCs w:val="20"/>
                <w:vertAlign w:val="superscript"/>
                <w:lang w:val="es-ES"/>
              </w:rPr>
              <w:t>-1</w:t>
            </w:r>
            <w:r w:rsidRPr="006E355D">
              <w:rPr>
                <w:rFonts w:ascii="Arial" w:eastAsia="Calibri" w:hAnsi="Arial" w:cs="Arial"/>
                <w:sz w:val="20"/>
                <w:szCs w:val="20"/>
                <w:lang w:val="es-ES"/>
              </w:rPr>
              <w:t>), RSG: Radiación solar global (Mjm</w:t>
            </w:r>
            <w:r w:rsidRPr="006E355D">
              <w:rPr>
                <w:rFonts w:ascii="Arial" w:eastAsia="Calibri" w:hAnsi="Arial" w:cs="Arial"/>
                <w:sz w:val="20"/>
                <w:szCs w:val="20"/>
                <w:vertAlign w:val="superscript"/>
                <w:lang w:val="es-ES"/>
              </w:rPr>
              <w:t>2</w:t>
            </w:r>
            <w:r w:rsidRPr="006E355D">
              <w:rPr>
                <w:rFonts w:ascii="Arial" w:eastAsia="Calibri" w:hAnsi="Arial" w:cs="Arial"/>
                <w:sz w:val="20"/>
                <w:szCs w:val="20"/>
                <w:lang w:val="es-ES"/>
              </w:rPr>
              <w:t xml:space="preserve">), HR: Humedad relativa </w:t>
            </w:r>
            <w:r w:rsidRPr="006E355D">
              <w:rPr>
                <w:rFonts w:ascii="Arial" w:eastAsia="Calibri" w:hAnsi="Arial" w:cs="Arial"/>
                <w:sz w:val="20"/>
                <w:szCs w:val="20"/>
                <w:lang w:val="es-ES"/>
              </w:rPr>
              <w:lastRenderedPageBreak/>
              <w:t xml:space="preserve">(%), </w:t>
            </w:r>
            <w:proofErr w:type="spellStart"/>
            <w:r w:rsidRPr="006E355D">
              <w:rPr>
                <w:rFonts w:ascii="Arial" w:eastAsia="Calibri" w:hAnsi="Arial" w:cs="Arial"/>
                <w:sz w:val="20"/>
                <w:szCs w:val="20"/>
                <w:lang w:val="es-ES"/>
              </w:rPr>
              <w:t>Tmax</w:t>
            </w:r>
            <w:proofErr w:type="spellEnd"/>
            <w:r w:rsidRPr="006E355D">
              <w:rPr>
                <w:rFonts w:ascii="Arial" w:eastAsia="Calibri" w:hAnsi="Arial" w:cs="Arial"/>
                <w:sz w:val="20"/>
                <w:szCs w:val="20"/>
                <w:lang w:val="es-ES"/>
              </w:rPr>
              <w:t xml:space="preserve">: Temperatura máxima, </w:t>
            </w:r>
            <w:proofErr w:type="spellStart"/>
            <w:r w:rsidRPr="006E355D">
              <w:rPr>
                <w:rFonts w:ascii="Arial" w:eastAsia="Calibri" w:hAnsi="Arial" w:cs="Arial"/>
                <w:sz w:val="20"/>
                <w:szCs w:val="20"/>
                <w:lang w:val="es-ES"/>
              </w:rPr>
              <w:t>Tmin</w:t>
            </w:r>
            <w:proofErr w:type="spellEnd"/>
            <w:r w:rsidRPr="006E355D">
              <w:rPr>
                <w:rFonts w:ascii="Arial" w:eastAsia="Calibri" w:hAnsi="Arial" w:cs="Arial"/>
                <w:sz w:val="20"/>
                <w:szCs w:val="20"/>
                <w:lang w:val="es-ES"/>
              </w:rPr>
              <w:t xml:space="preserve">: Temperatura mínima. Cultivares: </w:t>
            </w:r>
            <w:proofErr w:type="spellStart"/>
            <w:r w:rsidRPr="006E355D">
              <w:rPr>
                <w:rFonts w:ascii="Arial" w:eastAsia="Calibri" w:hAnsi="Arial" w:cs="Arial"/>
                <w:sz w:val="20"/>
                <w:szCs w:val="20"/>
                <w:lang w:val="es-ES"/>
              </w:rPr>
              <w:t>Holguin</w:t>
            </w:r>
            <w:proofErr w:type="spellEnd"/>
            <w:r w:rsidRPr="006E355D">
              <w:rPr>
                <w:rFonts w:ascii="Arial" w:eastAsia="Calibri" w:hAnsi="Arial" w:cs="Arial"/>
                <w:sz w:val="20"/>
                <w:szCs w:val="20"/>
                <w:lang w:val="es-ES"/>
              </w:rPr>
              <w:t xml:space="preserve"> 518, Tazumal, </w:t>
            </w:r>
            <w:proofErr w:type="spellStart"/>
            <w:r w:rsidRPr="006E355D">
              <w:rPr>
                <w:rFonts w:ascii="Arial" w:eastAsia="Calibri" w:hAnsi="Arial" w:cs="Arial"/>
                <w:sz w:val="20"/>
                <w:szCs w:val="20"/>
                <w:lang w:val="es-ES"/>
              </w:rPr>
              <w:t>Tomeguin</w:t>
            </w:r>
            <w:proofErr w:type="spellEnd"/>
            <w:r w:rsidRPr="006E355D">
              <w:rPr>
                <w:rFonts w:ascii="Arial" w:eastAsia="Calibri" w:hAnsi="Arial" w:cs="Arial"/>
                <w:sz w:val="20"/>
                <w:szCs w:val="20"/>
                <w:lang w:val="es-ES"/>
              </w:rPr>
              <w:t xml:space="preserve"> 93, BAT 304, BAT 832, CC-25-9. Fechas de siembra: octubre 2010, diciembre 2011, octubre 2012, enero 2012.  </w:t>
            </w:r>
          </w:p>
          <w:p w:rsidR="006E355D" w:rsidRPr="006E355D" w:rsidRDefault="006E355D" w:rsidP="006E355D">
            <w:pPr>
              <w:spacing w:after="0" w:line="240" w:lineRule="auto"/>
              <w:jc w:val="both"/>
              <w:rPr>
                <w:rFonts w:ascii="Arial" w:eastAsia="Calibri" w:hAnsi="Arial" w:cs="Arial"/>
                <w:sz w:val="24"/>
                <w:szCs w:val="24"/>
                <w:lang w:val="es-ES"/>
              </w:rPr>
            </w:pPr>
          </w:p>
        </w:tc>
      </w:tr>
    </w:tbl>
    <w:p w:rsidR="006E355D" w:rsidRPr="006E355D" w:rsidRDefault="006E355D" w:rsidP="006E355D">
      <w:pPr>
        <w:spacing w:after="0" w:line="360" w:lineRule="auto"/>
        <w:jc w:val="both"/>
        <w:rPr>
          <w:rFonts w:ascii="Arial" w:eastAsia="Calibri" w:hAnsi="Arial" w:cs="Arial"/>
          <w:color w:val="000000"/>
          <w:sz w:val="24"/>
          <w:lang w:val="es-ES"/>
        </w:rPr>
      </w:pPr>
      <w:r w:rsidRPr="006E355D">
        <w:rPr>
          <w:rFonts w:ascii="Arial" w:eastAsia="Calibri" w:hAnsi="Arial" w:cs="Arial"/>
          <w:sz w:val="24"/>
          <w:lang w:val="es-ES"/>
        </w:rPr>
        <w:lastRenderedPageBreak/>
        <w:t xml:space="preserve">    Al tener en cuenta el grado de asociación entre las variables para la etapa V1-R6 (Figura 3 A), la mejor asociación positiva con el rendimiento la presentaron los valores de </w:t>
      </w:r>
      <w:r w:rsidRPr="006E355D">
        <w:rPr>
          <w:rFonts w:ascii="Arial" w:eastAsia="Calibri" w:hAnsi="Arial" w:cs="Arial"/>
          <w:color w:val="000000"/>
          <w:sz w:val="24"/>
          <w:lang w:val="es-ES"/>
        </w:rPr>
        <w:t>temperatura</w:t>
      </w:r>
      <w:r w:rsidRPr="006E355D">
        <w:rPr>
          <w:rFonts w:ascii="Arial" w:eastAsia="Calibri" w:hAnsi="Arial" w:cs="Arial"/>
          <w:sz w:val="24"/>
          <w:lang w:val="es-ES"/>
        </w:rPr>
        <w:t xml:space="preserve">, sobre todo las temperaturas mínimas. Al respecto, en la literatura se plantea que el frijol es una planta de origen tropical y se desarrolla  mejor a temperaturas entre 18 y 24 </w:t>
      </w:r>
      <w:r w:rsidRPr="006E355D">
        <w:rPr>
          <w:rFonts w:ascii="Calibri" w:eastAsia="Calibri" w:hAnsi="Calibri" w:cs="Arial"/>
          <w:sz w:val="24"/>
          <w:lang w:val="es-ES"/>
        </w:rPr>
        <w:t>°</w:t>
      </w:r>
      <w:r w:rsidRPr="006E355D">
        <w:rPr>
          <w:rFonts w:ascii="Arial" w:eastAsia="Calibri" w:hAnsi="Arial" w:cs="Arial"/>
          <w:sz w:val="24"/>
          <w:lang w:val="es-ES"/>
        </w:rPr>
        <w:t xml:space="preserve">C y se destaca que </w:t>
      </w:r>
      <w:proofErr w:type="gramStart"/>
      <w:r w:rsidRPr="006E355D">
        <w:rPr>
          <w:rFonts w:ascii="Arial" w:eastAsia="Calibri" w:hAnsi="Arial" w:cs="Arial"/>
          <w:sz w:val="24"/>
          <w:lang w:val="es-ES"/>
        </w:rPr>
        <w:t>los mayores rendimientos se obtiene</w:t>
      </w:r>
      <w:proofErr w:type="gramEnd"/>
      <w:r w:rsidRPr="006E355D">
        <w:rPr>
          <w:rFonts w:ascii="Arial" w:eastAsia="Calibri" w:hAnsi="Arial" w:cs="Arial"/>
          <w:sz w:val="24"/>
          <w:lang w:val="es-ES"/>
        </w:rPr>
        <w:t xml:space="preserve"> a las temperaturas promedios indicadas. Además, se informa que en zonas calurosas se puede producir frijol satisfactoriamente, siempre que las temperaturas nocturnas no sean muy elevadas, ya que las noches calurosas comúnmente inducen la caída de las flores en detrimento de la </w:t>
      </w:r>
      <w:r w:rsidRPr="006E355D">
        <w:rPr>
          <w:rFonts w:ascii="Arial" w:eastAsia="Calibri" w:hAnsi="Arial" w:cs="Arial"/>
          <w:color w:val="000000"/>
          <w:sz w:val="24"/>
          <w:lang w:val="es-ES"/>
        </w:rPr>
        <w:t>producción (6).</w:t>
      </w:r>
      <w:r w:rsidRPr="006E355D">
        <w:rPr>
          <w:rFonts w:ascii="Arial" w:eastAsia="Calibri" w:hAnsi="Arial" w:cs="Arial"/>
          <w:sz w:val="24"/>
          <w:lang w:val="es-ES"/>
        </w:rPr>
        <w:t xml:space="preserve"> </w:t>
      </w:r>
      <w:r w:rsidRPr="006E355D">
        <w:rPr>
          <w:rFonts w:ascii="Arial" w:eastAsia="Calibri" w:hAnsi="Arial" w:cs="Arial"/>
          <w:color w:val="000000"/>
          <w:sz w:val="24"/>
          <w:lang w:val="es-ES"/>
        </w:rPr>
        <w:t xml:space="preserve">Las temperaturas bajas (inferiores a 15 </w:t>
      </w:r>
      <w:r w:rsidRPr="006E355D">
        <w:rPr>
          <w:rFonts w:ascii="Calibri" w:eastAsia="Calibri" w:hAnsi="Calibri" w:cs="Arial"/>
          <w:color w:val="000000"/>
          <w:sz w:val="24"/>
          <w:lang w:val="es-ES"/>
        </w:rPr>
        <w:t>°</w:t>
      </w:r>
      <w:r w:rsidRPr="006E355D">
        <w:rPr>
          <w:rFonts w:ascii="Arial" w:eastAsia="Calibri" w:hAnsi="Arial" w:cs="Arial"/>
          <w:color w:val="000000"/>
          <w:sz w:val="24"/>
          <w:lang w:val="es-ES"/>
        </w:rPr>
        <w:t xml:space="preserve">C) pueden provocar disminuciones en el rendimiento ya que afectan el desarrollo vegetativo por ser muy lento el crecimiento y provocan atrasos en la floración, con lo cual se prolonga considerablemente el ciclo de crecimiento (17). </w:t>
      </w:r>
    </w:p>
    <w:p w:rsidR="006E355D" w:rsidRPr="006E355D" w:rsidRDefault="006E355D" w:rsidP="006E355D">
      <w:pPr>
        <w:spacing w:after="0" w:line="360" w:lineRule="auto"/>
        <w:jc w:val="both"/>
        <w:rPr>
          <w:rFonts w:ascii="Arial" w:eastAsia="Calibri" w:hAnsi="Arial" w:cs="Arial"/>
          <w:color w:val="000000"/>
          <w:sz w:val="24"/>
          <w:szCs w:val="24"/>
          <w:lang w:val="es-ES"/>
        </w:rPr>
      </w:pPr>
      <w:r w:rsidRPr="006E355D">
        <w:rPr>
          <w:rFonts w:ascii="Arial" w:eastAsia="Calibri" w:hAnsi="Arial" w:cs="Arial"/>
          <w:color w:val="000000"/>
          <w:sz w:val="24"/>
          <w:lang w:val="es-ES"/>
        </w:rPr>
        <w:t xml:space="preserve">    Para la etapa R6-R9 (Figura 3B) se aprecia una fuerte pero inversa relación entre las temperaturas (máxima, media y mínima) y el rendimiento. Estos resultados indican que un aumento de las temperaturas en ese período puede provocar disminución en el rendimiento o viceversa. Estudios realizados </w:t>
      </w:r>
      <w:r w:rsidRPr="006E355D">
        <w:rPr>
          <w:rFonts w:ascii="Arial" w:eastAsia="Calibri" w:hAnsi="Arial" w:cs="Arial"/>
          <w:color w:val="000000"/>
          <w:sz w:val="24"/>
          <w:szCs w:val="24"/>
          <w:lang w:val="es-ES"/>
        </w:rPr>
        <w:t>con temperaturas altas</w:t>
      </w:r>
      <w:r w:rsidRPr="006E355D">
        <w:rPr>
          <w:rFonts w:ascii="Arial" w:eastAsia="Calibri" w:hAnsi="Arial" w:cs="Arial"/>
          <w:color w:val="000000"/>
          <w:sz w:val="24"/>
          <w:lang w:val="es-ES"/>
        </w:rPr>
        <w:t xml:space="preserve"> demostraron </w:t>
      </w:r>
      <w:r w:rsidRPr="006E355D">
        <w:rPr>
          <w:rFonts w:ascii="Arial" w:eastAsia="Calibri" w:hAnsi="Arial" w:cs="Arial"/>
          <w:color w:val="000000"/>
          <w:sz w:val="24"/>
          <w:szCs w:val="24"/>
          <w:lang w:val="es-ES"/>
        </w:rPr>
        <w:t xml:space="preserve">que éstas tuvieron un efecto negativo en el rendimiento (valores que fueron bajos) y la biomasa producida, debido a la tasa de crecimiento más lenta que obtuvo el cultivo, a la vez que disminuyó el tamaño de los granos y se incrementó el arrugamiento de </w:t>
      </w:r>
      <w:proofErr w:type="gramStart"/>
      <w:r w:rsidRPr="006E355D">
        <w:rPr>
          <w:rFonts w:ascii="Arial" w:eastAsia="Calibri" w:hAnsi="Arial" w:cs="Arial"/>
          <w:color w:val="000000"/>
          <w:sz w:val="24"/>
          <w:szCs w:val="24"/>
          <w:lang w:val="es-ES"/>
        </w:rPr>
        <w:t>los mismos</w:t>
      </w:r>
      <w:proofErr w:type="gramEnd"/>
      <w:r w:rsidRPr="006E355D">
        <w:rPr>
          <w:rFonts w:ascii="Arial" w:eastAsia="Calibri" w:hAnsi="Arial" w:cs="Arial"/>
          <w:color w:val="000000"/>
          <w:sz w:val="24"/>
          <w:szCs w:val="24"/>
          <w:lang w:val="es-ES"/>
        </w:rPr>
        <w:t xml:space="preserve"> (18). Se destaca que temperaturas superiores a 30</w:t>
      </w:r>
      <w:r w:rsidRPr="006E355D">
        <w:rPr>
          <w:rFonts w:ascii="Calibri" w:eastAsia="Calibri" w:hAnsi="Calibri" w:cs="Arial"/>
          <w:color w:val="000000"/>
          <w:sz w:val="24"/>
          <w:szCs w:val="24"/>
          <w:lang w:val="es-ES"/>
        </w:rPr>
        <w:t>°</w:t>
      </w:r>
      <w:r w:rsidRPr="006E355D">
        <w:rPr>
          <w:rFonts w:ascii="Arial" w:eastAsia="Calibri" w:hAnsi="Arial" w:cs="Arial"/>
          <w:color w:val="000000"/>
          <w:sz w:val="24"/>
          <w:szCs w:val="24"/>
          <w:lang w:val="es-ES"/>
        </w:rPr>
        <w:t xml:space="preserve">C hacen disminuir la capacidad productiva, provocan una baja en la producción de flores y vainas, además, si el riego no es adecuado, se induce la caída de las flores. Un efecto diferente se observó en ensayos realizados con frijol; donde se encontró buenos resultados en el rendimiento del grano seco cuando las temperaturas fueron bajas (temperatura media mensual de 18 </w:t>
      </w:r>
      <w:r w:rsidRPr="006E355D">
        <w:rPr>
          <w:rFonts w:ascii="Calibri" w:eastAsia="Calibri" w:hAnsi="Calibri" w:cs="Arial"/>
          <w:color w:val="000000"/>
          <w:sz w:val="24"/>
          <w:szCs w:val="24"/>
          <w:lang w:val="es-ES"/>
        </w:rPr>
        <w:t>°</w:t>
      </w:r>
      <w:r w:rsidRPr="006E355D">
        <w:rPr>
          <w:rFonts w:ascii="Arial" w:eastAsia="Calibri" w:hAnsi="Arial" w:cs="Arial"/>
          <w:color w:val="000000"/>
          <w:sz w:val="24"/>
          <w:szCs w:val="24"/>
          <w:lang w:val="es-ES"/>
        </w:rPr>
        <w:t>C y una humedad relativa de 80 % aproximadamente).</w:t>
      </w:r>
    </w:p>
    <w:p w:rsidR="006E355D" w:rsidRPr="006E355D" w:rsidRDefault="006E355D" w:rsidP="006E355D">
      <w:pPr>
        <w:spacing w:after="0" w:line="360" w:lineRule="auto"/>
        <w:jc w:val="both"/>
        <w:rPr>
          <w:rFonts w:ascii="Arial" w:eastAsia="Times New Roman" w:hAnsi="Arial" w:cs="Arial"/>
          <w:color w:val="000000"/>
          <w:sz w:val="24"/>
          <w:szCs w:val="24"/>
          <w:lang w:val="es-ES" w:eastAsia="es-ES"/>
        </w:rPr>
      </w:pPr>
      <w:r w:rsidRPr="006E355D">
        <w:rPr>
          <w:rFonts w:ascii="Arial" w:eastAsia="Calibri" w:hAnsi="Arial" w:cs="Arial"/>
          <w:color w:val="000000"/>
          <w:sz w:val="24"/>
          <w:lang w:val="es-ES"/>
        </w:rPr>
        <w:t xml:space="preserve">    E</w:t>
      </w:r>
      <w:r w:rsidRPr="006E355D">
        <w:rPr>
          <w:rFonts w:ascii="Arial" w:eastAsia="Times New Roman" w:hAnsi="Arial" w:cs="Arial"/>
          <w:color w:val="000000"/>
          <w:sz w:val="24"/>
          <w:szCs w:val="24"/>
          <w:lang w:val="es-ES" w:eastAsia="es-ES"/>
        </w:rPr>
        <w:t xml:space="preserve">n estudios realizados en soya </w:t>
      </w:r>
      <w:r w:rsidRPr="006E355D">
        <w:rPr>
          <w:rFonts w:ascii="Arial" w:eastAsia="Calibri" w:hAnsi="Arial" w:cs="Arial"/>
          <w:color w:val="000000"/>
          <w:sz w:val="24"/>
          <w:lang w:val="es-ES"/>
        </w:rPr>
        <w:t>después del comienzo de la floración,</w:t>
      </w:r>
      <w:r w:rsidRPr="006E355D">
        <w:rPr>
          <w:rFonts w:ascii="Arial" w:eastAsia="Times New Roman" w:hAnsi="Arial" w:cs="Arial"/>
          <w:color w:val="000000"/>
          <w:sz w:val="24"/>
          <w:szCs w:val="24"/>
          <w:lang w:val="es-ES" w:eastAsia="es-ES"/>
        </w:rPr>
        <w:t xml:space="preserve"> se evidencia que</w:t>
      </w:r>
      <w:r w:rsidRPr="006E355D">
        <w:rPr>
          <w:rFonts w:ascii="Arial" w:eastAsia="Calibri" w:hAnsi="Arial" w:cs="Arial"/>
          <w:color w:val="000000"/>
          <w:sz w:val="24"/>
          <w:lang w:val="es-ES"/>
        </w:rPr>
        <w:t xml:space="preserve"> las variaciones del rendimiento están asociados a variaciones en el comportamiento de variables meteorológicas, ya que las variables asociadas están relacionadas con posibles cambios en la disponibilidad de asimilados. </w:t>
      </w:r>
      <w:r w:rsidRPr="006E355D">
        <w:rPr>
          <w:rFonts w:ascii="Arial" w:eastAsia="Calibri" w:hAnsi="Arial" w:cs="Arial"/>
          <w:color w:val="000000"/>
          <w:sz w:val="24"/>
          <w:szCs w:val="24"/>
          <w:lang w:val="es-ES" w:eastAsia="es-ES"/>
        </w:rPr>
        <w:t xml:space="preserve">Por tanto, cuando las temperaturas no son </w:t>
      </w:r>
      <w:r w:rsidRPr="006E355D">
        <w:rPr>
          <w:rFonts w:ascii="Arial" w:eastAsia="Calibri" w:hAnsi="Arial" w:cs="Arial"/>
          <w:color w:val="000000"/>
          <w:sz w:val="24"/>
          <w:szCs w:val="24"/>
          <w:lang w:val="es-ES" w:eastAsia="es-ES"/>
        </w:rPr>
        <w:lastRenderedPageBreak/>
        <w:t xml:space="preserve">muy altas (no superan los 25 </w:t>
      </w:r>
      <w:r w:rsidRPr="006E355D">
        <w:rPr>
          <w:rFonts w:ascii="Calibri" w:eastAsia="Calibri" w:hAnsi="Calibri" w:cs="Arial"/>
          <w:color w:val="000000"/>
          <w:sz w:val="24"/>
          <w:szCs w:val="24"/>
          <w:lang w:val="es-ES" w:eastAsia="es-ES"/>
        </w:rPr>
        <w:t>°</w:t>
      </w:r>
      <w:r w:rsidRPr="006E355D">
        <w:rPr>
          <w:rFonts w:ascii="Arial" w:eastAsia="Calibri" w:hAnsi="Arial" w:cs="Arial"/>
          <w:color w:val="000000"/>
          <w:sz w:val="24"/>
          <w:szCs w:val="24"/>
          <w:lang w:val="es-ES" w:eastAsia="es-ES"/>
        </w:rPr>
        <w:t xml:space="preserve">C), se extiende </w:t>
      </w:r>
      <w:r w:rsidRPr="006E355D">
        <w:rPr>
          <w:rFonts w:ascii="Arial" w:eastAsia="Calibri" w:hAnsi="Arial" w:cs="Arial"/>
          <w:color w:val="000000"/>
          <w:sz w:val="24"/>
          <w:szCs w:val="24"/>
          <w:lang w:val="es-ES"/>
        </w:rPr>
        <w:t>todo o parte de la duración del crecimiento reproductivo</w:t>
      </w:r>
      <w:r w:rsidRPr="006E355D">
        <w:rPr>
          <w:rFonts w:ascii="Arial" w:eastAsia="Calibri" w:hAnsi="Arial" w:cs="Arial"/>
          <w:color w:val="000000"/>
          <w:sz w:val="24"/>
          <w:szCs w:val="24"/>
          <w:lang w:val="es-ES" w:eastAsia="es-ES"/>
        </w:rPr>
        <w:t xml:space="preserve">, a la vez que hay una mayor intercepción de la radiación solar y un aumento en la fotosíntesis diaria del cultivo, y de esta manera, se garantiza una mayor disponibilidad de </w:t>
      </w:r>
      <w:proofErr w:type="spellStart"/>
      <w:r w:rsidRPr="006E355D">
        <w:rPr>
          <w:rFonts w:ascii="Arial" w:eastAsia="Calibri" w:hAnsi="Arial" w:cs="Arial"/>
          <w:color w:val="000000"/>
          <w:sz w:val="24"/>
          <w:szCs w:val="24"/>
          <w:lang w:val="es-ES" w:eastAsia="es-ES"/>
        </w:rPr>
        <w:t>fotoasimilados</w:t>
      </w:r>
      <w:proofErr w:type="spellEnd"/>
      <w:r w:rsidRPr="006E355D">
        <w:rPr>
          <w:rFonts w:ascii="Arial" w:eastAsia="Calibri" w:hAnsi="Arial" w:cs="Arial"/>
          <w:color w:val="000000"/>
          <w:sz w:val="24"/>
          <w:szCs w:val="24"/>
          <w:lang w:val="es-ES" w:eastAsia="es-ES"/>
        </w:rPr>
        <w:t xml:space="preserve"> y por ende mayor rendimiento </w:t>
      </w:r>
      <w:r w:rsidRPr="006E355D">
        <w:rPr>
          <w:rFonts w:ascii="Arial" w:eastAsia="Calibri" w:hAnsi="Arial" w:cs="Arial"/>
          <w:color w:val="000000"/>
          <w:sz w:val="24"/>
          <w:lang w:val="es-ES"/>
        </w:rPr>
        <w:t>(19).</w:t>
      </w:r>
    </w:p>
    <w:p w:rsidR="006E355D" w:rsidRPr="006E355D" w:rsidRDefault="006E355D" w:rsidP="006E355D">
      <w:pPr>
        <w:suppressAutoHyphens/>
        <w:spacing w:after="0" w:line="240" w:lineRule="auto"/>
        <w:jc w:val="both"/>
        <w:rPr>
          <w:rFonts w:ascii="Arial" w:eastAsia="Times New Roman" w:hAnsi="Arial" w:cs="Times New Roman"/>
          <w:b/>
          <w:sz w:val="24"/>
          <w:szCs w:val="20"/>
          <w:lang w:val="es-ES" w:eastAsia="x-none"/>
        </w:rPr>
      </w:pPr>
    </w:p>
    <w:p w:rsidR="006E355D" w:rsidRPr="006E355D" w:rsidRDefault="006E355D" w:rsidP="006E355D">
      <w:pPr>
        <w:pStyle w:val="Prrafodelista"/>
        <w:numPr>
          <w:ilvl w:val="0"/>
          <w:numId w:val="2"/>
        </w:numPr>
        <w:suppressAutoHyphens/>
        <w:spacing w:after="0" w:line="360" w:lineRule="auto"/>
        <w:jc w:val="both"/>
        <w:rPr>
          <w:rFonts w:ascii="Arial" w:eastAsia="Times New Roman" w:hAnsi="Arial" w:cs="Times New Roman"/>
          <w:b/>
          <w:color w:val="000000"/>
          <w:sz w:val="24"/>
          <w:szCs w:val="20"/>
          <w:lang w:val="es-ES" w:eastAsia="x-none"/>
        </w:rPr>
      </w:pPr>
      <w:r w:rsidRPr="006E355D">
        <w:rPr>
          <w:rFonts w:ascii="Arial" w:eastAsia="Times New Roman" w:hAnsi="Arial" w:cs="Times New Roman"/>
          <w:b/>
          <w:color w:val="000000"/>
          <w:sz w:val="24"/>
          <w:szCs w:val="20"/>
          <w:lang w:val="es-ES" w:eastAsia="x-none"/>
        </w:rPr>
        <w:t>Conclusiones</w:t>
      </w:r>
    </w:p>
    <w:p w:rsidR="006E355D" w:rsidRPr="006E355D" w:rsidRDefault="006E355D" w:rsidP="006E355D">
      <w:pPr>
        <w:suppressAutoHyphens/>
        <w:spacing w:after="0" w:line="360" w:lineRule="auto"/>
        <w:jc w:val="both"/>
        <w:rPr>
          <w:rFonts w:ascii="Arial" w:eastAsia="Times New Roman" w:hAnsi="Arial" w:cs="Times New Roman"/>
          <w:color w:val="000000"/>
          <w:sz w:val="24"/>
          <w:szCs w:val="24"/>
          <w:lang w:val="es-ES" w:eastAsia="x-none"/>
        </w:rPr>
      </w:pPr>
      <w:r w:rsidRPr="006E355D">
        <w:rPr>
          <w:rFonts w:ascii="Arial" w:eastAsia="Times New Roman" w:hAnsi="Arial" w:cs="Arial"/>
          <w:sz w:val="24"/>
          <w:szCs w:val="24"/>
          <w:lang w:val="es-ES" w:eastAsia="es-ES"/>
        </w:rPr>
        <w:t xml:space="preserve">  </w:t>
      </w:r>
      <w:r w:rsidRPr="006E355D">
        <w:rPr>
          <w:rFonts w:ascii="Arial" w:eastAsia="Times New Roman" w:hAnsi="Arial" w:cs="Times New Roman"/>
          <w:color w:val="000000"/>
          <w:sz w:val="24"/>
          <w:szCs w:val="24"/>
          <w:lang w:val="es-ES" w:eastAsia="x-none"/>
        </w:rPr>
        <w:t xml:space="preserve">El cambio climático provoca un efecto negativo en el rendimiento del cultivo del frijol con una reducción considerable de los rendimientos, sobre todo por las variaciones en el comportamiento de las temperaturas del aire. </w:t>
      </w:r>
      <w:r w:rsidRPr="006E355D">
        <w:rPr>
          <w:rFonts w:ascii="Arial" w:eastAsia="Times New Roman" w:hAnsi="Arial" w:cs="Arial"/>
          <w:sz w:val="24"/>
          <w:szCs w:val="24"/>
          <w:lang w:val="x-none" w:eastAsia="x-none"/>
        </w:rPr>
        <w:t xml:space="preserve">El rendimiento se relaciona de manera positiva con la temperatura del aire en la fase de crecimiento de emergencia </w:t>
      </w:r>
      <w:r w:rsidRPr="006E355D">
        <w:rPr>
          <w:rFonts w:ascii="Arial" w:eastAsia="Times New Roman" w:hAnsi="Arial" w:cs="Arial"/>
          <w:color w:val="000000"/>
          <w:sz w:val="24"/>
          <w:szCs w:val="24"/>
          <w:lang w:val="x-none" w:eastAsia="x-none"/>
        </w:rPr>
        <w:t>a floraci</w:t>
      </w:r>
      <w:r w:rsidRPr="006E355D">
        <w:rPr>
          <w:rFonts w:ascii="Arial" w:eastAsia="Times New Roman" w:hAnsi="Arial" w:cs="Arial"/>
          <w:color w:val="000000"/>
          <w:sz w:val="24"/>
          <w:szCs w:val="24"/>
          <w:lang w:val="es-ES" w:eastAsia="x-none"/>
        </w:rPr>
        <w:t>ón y</w:t>
      </w:r>
      <w:r w:rsidRPr="006E355D">
        <w:rPr>
          <w:rFonts w:ascii="Arial" w:eastAsia="Times New Roman" w:hAnsi="Arial" w:cs="Arial"/>
          <w:color w:val="000000"/>
          <w:sz w:val="24"/>
          <w:szCs w:val="24"/>
          <w:lang w:val="x-none" w:eastAsia="x-none"/>
        </w:rPr>
        <w:t xml:space="preserve"> de manera negativa </w:t>
      </w:r>
      <w:r w:rsidRPr="006E355D">
        <w:rPr>
          <w:rFonts w:ascii="Arial" w:eastAsia="Times New Roman" w:hAnsi="Arial" w:cs="Arial"/>
          <w:color w:val="000000"/>
          <w:sz w:val="24"/>
          <w:szCs w:val="24"/>
          <w:lang w:val="es-ES" w:eastAsia="x-none"/>
        </w:rPr>
        <w:t>durante la fases de floración a cosecha, aspecto asociado a</w:t>
      </w:r>
      <w:r w:rsidRPr="006E355D">
        <w:rPr>
          <w:rFonts w:ascii="Arial" w:eastAsia="Times New Roman" w:hAnsi="Arial" w:cs="Arial"/>
          <w:sz w:val="24"/>
          <w:szCs w:val="24"/>
          <w:lang w:val="es-ES" w:eastAsia="x-none"/>
        </w:rPr>
        <w:t xml:space="preserve"> </w:t>
      </w:r>
      <w:r w:rsidRPr="006E355D">
        <w:rPr>
          <w:rFonts w:ascii="Arial" w:eastAsia="Times New Roman" w:hAnsi="Arial" w:cs="Arial"/>
          <w:color w:val="000000"/>
          <w:sz w:val="24"/>
          <w:szCs w:val="20"/>
          <w:lang w:val="x-none" w:eastAsia="x-none"/>
        </w:rPr>
        <w:t>posibles cambios en la disponibilidad de asimilados</w:t>
      </w:r>
      <w:r w:rsidRPr="006E355D">
        <w:rPr>
          <w:rFonts w:ascii="Arial" w:eastAsia="Times New Roman" w:hAnsi="Arial" w:cs="Arial"/>
          <w:color w:val="000000"/>
          <w:sz w:val="24"/>
          <w:szCs w:val="20"/>
          <w:lang w:val="es-ES" w:eastAsia="x-none"/>
        </w:rPr>
        <w:t xml:space="preserve">. </w:t>
      </w:r>
    </w:p>
    <w:p w:rsidR="006E355D" w:rsidRPr="006E355D" w:rsidRDefault="006E355D" w:rsidP="006E355D">
      <w:pPr>
        <w:suppressAutoHyphens/>
        <w:spacing w:after="0" w:line="360" w:lineRule="auto"/>
        <w:jc w:val="both"/>
        <w:rPr>
          <w:rFonts w:ascii="Arial" w:eastAsia="Times New Roman" w:hAnsi="Arial" w:cs="Arial"/>
          <w:b/>
          <w:sz w:val="24"/>
          <w:szCs w:val="24"/>
          <w:lang w:val="es-ES" w:eastAsia="x-none"/>
        </w:rPr>
      </w:pPr>
    </w:p>
    <w:p w:rsidR="006E355D" w:rsidRPr="006E355D" w:rsidRDefault="006E355D" w:rsidP="006E355D">
      <w:pPr>
        <w:suppressAutoHyphens/>
        <w:spacing w:after="0" w:line="240" w:lineRule="auto"/>
        <w:jc w:val="both"/>
        <w:rPr>
          <w:rFonts w:ascii="Arial" w:eastAsia="Times New Roman" w:hAnsi="Arial" w:cs="Arial"/>
          <w:b/>
          <w:sz w:val="24"/>
          <w:szCs w:val="24"/>
          <w:lang w:val="es-ES" w:eastAsia="x-none"/>
        </w:rPr>
      </w:pPr>
      <w:r w:rsidRPr="006E355D">
        <w:rPr>
          <w:rFonts w:ascii="Arial" w:eastAsia="Times New Roman" w:hAnsi="Arial" w:cs="Arial"/>
          <w:b/>
          <w:sz w:val="24"/>
          <w:szCs w:val="24"/>
          <w:lang w:val="es-ES" w:eastAsia="x-none"/>
        </w:rPr>
        <w:t xml:space="preserve">Bibliografía </w:t>
      </w:r>
    </w:p>
    <w:p w:rsidR="006E355D" w:rsidRPr="006E355D" w:rsidRDefault="006E355D" w:rsidP="006E355D">
      <w:pPr>
        <w:numPr>
          <w:ilvl w:val="0"/>
          <w:numId w:val="1"/>
        </w:numPr>
        <w:spacing w:after="0" w:line="240" w:lineRule="auto"/>
        <w:ind w:left="426" w:hanging="66"/>
        <w:jc w:val="both"/>
        <w:rPr>
          <w:rFonts w:ascii="Arial" w:eastAsia="Calibri" w:hAnsi="Arial" w:cs="Arial"/>
          <w:sz w:val="24"/>
          <w:szCs w:val="24"/>
          <w:lang w:val="es-ES" w:eastAsia="es-ES"/>
        </w:rPr>
      </w:pPr>
      <w:r w:rsidRPr="006E355D">
        <w:rPr>
          <w:rFonts w:ascii="Arial" w:eastAsia="Calibri" w:hAnsi="Arial" w:cs="Arial"/>
          <w:sz w:val="24"/>
          <w:szCs w:val="24"/>
          <w:lang w:val="es-ES" w:eastAsia="es-ES"/>
        </w:rPr>
        <w:t xml:space="preserve">Estrada, W., Chávez, L., Jerez, E., Nápoles, M. C., Sosa Rodríguez A., </w:t>
      </w:r>
      <w:proofErr w:type="spellStart"/>
      <w:r w:rsidRPr="006E355D">
        <w:rPr>
          <w:rFonts w:ascii="Arial" w:eastAsia="Calibri" w:hAnsi="Arial" w:cs="Arial"/>
          <w:sz w:val="24"/>
          <w:szCs w:val="24"/>
          <w:lang w:val="es-ES" w:eastAsia="es-ES"/>
        </w:rPr>
        <w:t>Cordoví</w:t>
      </w:r>
      <w:proofErr w:type="spellEnd"/>
      <w:r w:rsidRPr="006E355D">
        <w:rPr>
          <w:rFonts w:ascii="Arial" w:eastAsia="Calibri" w:hAnsi="Arial" w:cs="Arial"/>
          <w:sz w:val="24"/>
          <w:szCs w:val="24"/>
          <w:lang w:val="es-ES" w:eastAsia="es-ES"/>
        </w:rPr>
        <w:t xml:space="preserve">  Domínguez C., </w:t>
      </w:r>
      <w:proofErr w:type="spellStart"/>
      <w:r w:rsidRPr="006E355D">
        <w:rPr>
          <w:rFonts w:ascii="Arial" w:eastAsia="Calibri" w:hAnsi="Arial" w:cs="Arial"/>
          <w:sz w:val="24"/>
          <w:szCs w:val="24"/>
          <w:lang w:val="es-ES" w:eastAsia="es-ES"/>
        </w:rPr>
        <w:t>Celeiro</w:t>
      </w:r>
      <w:proofErr w:type="spellEnd"/>
      <w:r w:rsidRPr="006E355D">
        <w:rPr>
          <w:rFonts w:ascii="Arial" w:eastAsia="Calibri" w:hAnsi="Arial" w:cs="Arial"/>
          <w:sz w:val="24"/>
          <w:szCs w:val="24"/>
          <w:lang w:val="es-ES" w:eastAsia="es-ES"/>
        </w:rPr>
        <w:t xml:space="preserve"> Rodríguez F. Efecto del </w:t>
      </w:r>
      <w:proofErr w:type="spellStart"/>
      <w:r w:rsidRPr="006E355D">
        <w:rPr>
          <w:rFonts w:ascii="Arial" w:eastAsia="Calibri" w:hAnsi="Arial" w:cs="Arial"/>
          <w:sz w:val="24"/>
          <w:szCs w:val="24"/>
          <w:lang w:val="es-ES" w:eastAsia="es-ES"/>
        </w:rPr>
        <w:t>Azofert</w:t>
      </w:r>
      <w:proofErr w:type="spellEnd"/>
      <w:r w:rsidRPr="006E355D">
        <w:rPr>
          <w:rFonts w:ascii="Arial" w:eastAsia="Calibri" w:hAnsi="Arial" w:cs="Arial"/>
          <w:sz w:val="24"/>
          <w:szCs w:val="24"/>
          <w:lang w:val="es-ES" w:eastAsia="es-ES"/>
        </w:rPr>
        <w:t xml:space="preserve"> ® en el rendimiento de variedades de frijol común (</w:t>
      </w:r>
      <w:proofErr w:type="spellStart"/>
      <w:r w:rsidRPr="006E355D">
        <w:rPr>
          <w:rFonts w:ascii="Arial,Italic" w:eastAsia="Calibri" w:hAnsi="Arial,Italic" w:cs="Arial,Italic"/>
          <w:i/>
          <w:iCs/>
          <w:sz w:val="24"/>
          <w:szCs w:val="24"/>
          <w:lang w:val="es-ES" w:eastAsia="es-ES"/>
        </w:rPr>
        <w:t>Phaseolus</w:t>
      </w:r>
      <w:proofErr w:type="spellEnd"/>
      <w:r w:rsidRPr="006E355D">
        <w:rPr>
          <w:rFonts w:ascii="Arial,Italic" w:eastAsia="Calibri" w:hAnsi="Arial,Italic" w:cs="Arial,Italic"/>
          <w:i/>
          <w:iCs/>
          <w:sz w:val="24"/>
          <w:szCs w:val="24"/>
          <w:lang w:val="es-ES" w:eastAsia="es-ES"/>
        </w:rPr>
        <w:t xml:space="preserve"> </w:t>
      </w:r>
      <w:proofErr w:type="spellStart"/>
      <w:r w:rsidRPr="006E355D">
        <w:rPr>
          <w:rFonts w:ascii="Arial,Italic" w:eastAsia="Calibri" w:hAnsi="Arial,Italic" w:cs="Arial,Italic"/>
          <w:i/>
          <w:iCs/>
          <w:sz w:val="24"/>
          <w:szCs w:val="24"/>
          <w:lang w:val="es-ES" w:eastAsia="es-ES"/>
        </w:rPr>
        <w:t>vulgaris</w:t>
      </w:r>
      <w:proofErr w:type="spellEnd"/>
      <w:r w:rsidRPr="006E355D">
        <w:rPr>
          <w:rFonts w:ascii="Arial,Italic" w:eastAsia="Calibri" w:hAnsi="Arial,Italic" w:cs="Arial,Italic"/>
          <w:i/>
          <w:iCs/>
          <w:sz w:val="24"/>
          <w:szCs w:val="24"/>
          <w:lang w:val="es-ES" w:eastAsia="es-ES"/>
        </w:rPr>
        <w:t xml:space="preserve"> </w:t>
      </w:r>
      <w:r w:rsidRPr="006E355D">
        <w:rPr>
          <w:rFonts w:ascii="Arial" w:eastAsia="Calibri" w:hAnsi="Arial" w:cs="Arial"/>
          <w:sz w:val="24"/>
          <w:szCs w:val="24"/>
          <w:lang w:val="es-ES" w:eastAsia="es-ES"/>
        </w:rPr>
        <w:t>L.) en condiciones de déficit hídrico. Revista Centro Agrícola. 2017:44(3):36-42.</w:t>
      </w:r>
    </w:p>
    <w:p w:rsidR="006E355D" w:rsidRPr="006E355D" w:rsidRDefault="006E355D" w:rsidP="006E355D">
      <w:pPr>
        <w:spacing w:after="0" w:line="240" w:lineRule="auto"/>
        <w:ind w:left="426"/>
        <w:jc w:val="both"/>
        <w:rPr>
          <w:rFonts w:ascii="Arial" w:eastAsia="Calibri" w:hAnsi="Arial" w:cs="Arial"/>
          <w:sz w:val="24"/>
          <w:szCs w:val="24"/>
          <w:lang w:val="es-ES" w:eastAsia="es-ES"/>
        </w:rPr>
      </w:pPr>
    </w:p>
    <w:p w:rsidR="006E355D" w:rsidRPr="006E355D" w:rsidRDefault="006E355D" w:rsidP="006E355D">
      <w:pPr>
        <w:numPr>
          <w:ilvl w:val="0"/>
          <w:numId w:val="1"/>
        </w:numPr>
        <w:spacing w:after="0" w:line="240" w:lineRule="auto"/>
        <w:ind w:left="709"/>
        <w:jc w:val="both"/>
        <w:rPr>
          <w:rFonts w:ascii="Arial" w:eastAsia="Calibri" w:hAnsi="Arial" w:cs="Arial"/>
          <w:sz w:val="24"/>
          <w:szCs w:val="24"/>
          <w:lang w:val="es-ES" w:eastAsia="es-ES"/>
        </w:rPr>
      </w:pPr>
      <w:r w:rsidRPr="006E355D">
        <w:rPr>
          <w:rFonts w:ascii="Arial" w:eastAsia="Calibri" w:hAnsi="Arial" w:cs="Arial"/>
          <w:sz w:val="24"/>
          <w:szCs w:val="24"/>
          <w:lang w:val="es-ES" w:eastAsia="es-ES"/>
        </w:rPr>
        <w:t xml:space="preserve">González-Cueto O., Abreu </w:t>
      </w:r>
      <w:proofErr w:type="spellStart"/>
      <w:r w:rsidRPr="006E355D">
        <w:rPr>
          <w:rFonts w:ascii="Arial" w:eastAsia="Calibri" w:hAnsi="Arial" w:cs="Arial"/>
          <w:sz w:val="24"/>
          <w:szCs w:val="24"/>
          <w:lang w:val="es-ES" w:eastAsia="es-ES"/>
        </w:rPr>
        <w:t>Ceballo</w:t>
      </w:r>
      <w:proofErr w:type="spellEnd"/>
      <w:r w:rsidRPr="006E355D">
        <w:rPr>
          <w:rFonts w:ascii="Arial" w:eastAsia="Calibri" w:hAnsi="Arial" w:cs="Arial"/>
          <w:sz w:val="24"/>
          <w:szCs w:val="24"/>
          <w:lang w:val="es-ES" w:eastAsia="es-ES"/>
        </w:rPr>
        <w:t xml:space="preserve"> B., Herrera-Suárez M., López- Bravo E. Uso del agua durante el riego del frijol en suelos </w:t>
      </w:r>
      <w:proofErr w:type="spellStart"/>
      <w:r w:rsidRPr="006E355D">
        <w:rPr>
          <w:rFonts w:ascii="Arial" w:eastAsia="Calibri" w:hAnsi="Arial" w:cs="Arial"/>
          <w:sz w:val="24"/>
          <w:szCs w:val="24"/>
          <w:lang w:val="es-ES" w:eastAsia="es-ES"/>
        </w:rPr>
        <w:t>Eutric</w:t>
      </w:r>
      <w:proofErr w:type="spellEnd"/>
      <w:r w:rsidRPr="006E355D">
        <w:rPr>
          <w:rFonts w:ascii="Arial" w:eastAsia="Calibri" w:hAnsi="Arial" w:cs="Arial"/>
          <w:sz w:val="24"/>
          <w:szCs w:val="24"/>
          <w:lang w:val="es-ES" w:eastAsia="es-ES"/>
        </w:rPr>
        <w:t xml:space="preserve"> </w:t>
      </w:r>
      <w:proofErr w:type="spellStart"/>
      <w:r w:rsidRPr="006E355D">
        <w:rPr>
          <w:rFonts w:ascii="Arial" w:eastAsia="Calibri" w:hAnsi="Arial" w:cs="Arial"/>
          <w:sz w:val="24"/>
          <w:szCs w:val="24"/>
          <w:lang w:val="es-ES" w:eastAsia="es-ES"/>
        </w:rPr>
        <w:t>Cambisol</w:t>
      </w:r>
      <w:proofErr w:type="spellEnd"/>
      <w:r w:rsidRPr="006E355D">
        <w:rPr>
          <w:rFonts w:ascii="Arial" w:eastAsia="Calibri" w:hAnsi="Arial" w:cs="Arial"/>
          <w:sz w:val="24"/>
          <w:szCs w:val="24"/>
          <w:lang w:val="es-ES" w:eastAsia="es-ES"/>
        </w:rPr>
        <w:t>. Revista Ciencias Técnicas Agropecuarias. 2017:26(1):70-77.</w:t>
      </w:r>
    </w:p>
    <w:p w:rsidR="006E355D" w:rsidRPr="006E355D" w:rsidRDefault="006E355D" w:rsidP="006E355D">
      <w:pPr>
        <w:spacing w:after="0" w:line="240" w:lineRule="auto"/>
        <w:jc w:val="both"/>
        <w:rPr>
          <w:rFonts w:ascii="Arial" w:eastAsia="Calibri" w:hAnsi="Arial" w:cs="Arial"/>
          <w:sz w:val="24"/>
          <w:szCs w:val="24"/>
          <w:lang w:val="es-ES" w:eastAsia="es-ES"/>
        </w:rPr>
      </w:pPr>
    </w:p>
    <w:p w:rsidR="006E355D" w:rsidRPr="006E355D" w:rsidRDefault="006E355D" w:rsidP="006E355D">
      <w:pPr>
        <w:numPr>
          <w:ilvl w:val="0"/>
          <w:numId w:val="1"/>
        </w:numPr>
        <w:spacing w:after="0" w:line="240" w:lineRule="auto"/>
        <w:jc w:val="both"/>
        <w:rPr>
          <w:rFonts w:ascii="Arial" w:eastAsia="Calibri" w:hAnsi="Arial" w:cs="Arial"/>
          <w:sz w:val="24"/>
          <w:szCs w:val="24"/>
          <w:lang w:val="es-ES" w:eastAsia="es-ES"/>
        </w:rPr>
      </w:pPr>
      <w:r w:rsidRPr="006E355D">
        <w:rPr>
          <w:rFonts w:ascii="Arial" w:eastAsia="Calibri" w:hAnsi="Arial" w:cs="Arial"/>
          <w:sz w:val="24"/>
          <w:szCs w:val="24"/>
          <w:lang w:val="es-ES" w:eastAsia="es-ES"/>
        </w:rPr>
        <w:t xml:space="preserve">Calero, A., Castillo, Y., Quintero, E., Pérez, y Olivera, D. Efecto de cuatro densidades de siembra en el rendimiento agrícola del frijol común </w:t>
      </w:r>
      <w:r w:rsidRPr="006E355D">
        <w:rPr>
          <w:rFonts w:ascii="Arial" w:eastAsia="Calibri" w:hAnsi="Arial" w:cs="Arial"/>
          <w:color w:val="000000"/>
          <w:sz w:val="24"/>
          <w:szCs w:val="24"/>
          <w:lang w:val="es-ES" w:eastAsia="es-ES"/>
        </w:rPr>
        <w:t>(</w:t>
      </w:r>
      <w:proofErr w:type="spellStart"/>
      <w:r w:rsidRPr="006E355D">
        <w:rPr>
          <w:rFonts w:ascii="Arial" w:eastAsia="Calibri" w:hAnsi="Arial" w:cs="Arial"/>
          <w:i/>
          <w:color w:val="000000"/>
          <w:sz w:val="24"/>
          <w:szCs w:val="24"/>
          <w:lang w:val="es-ES" w:eastAsia="es-ES"/>
        </w:rPr>
        <w:t>Phaseolus</w:t>
      </w:r>
      <w:proofErr w:type="spellEnd"/>
      <w:r w:rsidRPr="006E355D">
        <w:rPr>
          <w:rFonts w:ascii="Arial" w:eastAsia="Calibri" w:hAnsi="Arial" w:cs="Arial"/>
          <w:i/>
          <w:color w:val="000000"/>
          <w:sz w:val="24"/>
          <w:szCs w:val="24"/>
          <w:lang w:val="es-ES" w:eastAsia="es-ES"/>
        </w:rPr>
        <w:t xml:space="preserve"> </w:t>
      </w:r>
      <w:proofErr w:type="spellStart"/>
      <w:r w:rsidRPr="006E355D">
        <w:rPr>
          <w:rFonts w:ascii="Arial" w:eastAsia="Calibri" w:hAnsi="Arial" w:cs="Arial"/>
          <w:i/>
          <w:color w:val="000000"/>
          <w:sz w:val="24"/>
          <w:szCs w:val="24"/>
          <w:lang w:val="es-ES" w:eastAsia="es-ES"/>
        </w:rPr>
        <w:t>vulgaris</w:t>
      </w:r>
      <w:proofErr w:type="spellEnd"/>
      <w:r w:rsidRPr="006E355D">
        <w:rPr>
          <w:rFonts w:ascii="Arial" w:eastAsia="Calibri" w:hAnsi="Arial" w:cs="Arial"/>
          <w:sz w:val="24"/>
          <w:szCs w:val="24"/>
          <w:lang w:val="es-ES" w:eastAsia="es-ES"/>
        </w:rPr>
        <w:t xml:space="preserve"> L.). Revista. Facultad Ciencias Universidad Nacional de Colombia. 2018:7(1):88–100.</w:t>
      </w:r>
      <w:r w:rsidRPr="006E355D">
        <w:rPr>
          <w:rFonts w:ascii="NimbusRomNo9L-Regu" w:eastAsia="Calibri" w:hAnsi="NimbusRomNo9L-Regu" w:cs="NimbusRomNo9L-Regu"/>
          <w:sz w:val="12"/>
          <w:szCs w:val="12"/>
          <w:lang w:val="es-ES" w:eastAsia="es-ES"/>
        </w:rPr>
        <w:t xml:space="preserve"> </w:t>
      </w:r>
      <w:proofErr w:type="gramStart"/>
      <w:r w:rsidRPr="006E355D">
        <w:rPr>
          <w:rFonts w:ascii="Arial" w:eastAsia="Calibri" w:hAnsi="Arial" w:cs="Arial"/>
          <w:sz w:val="24"/>
          <w:szCs w:val="24"/>
          <w:lang w:val="es-ES" w:eastAsia="es-ES"/>
        </w:rPr>
        <w:t>doi:10.15446/rev.fac.cienc.v</w:t>
      </w:r>
      <w:proofErr w:type="gramEnd"/>
      <w:r w:rsidRPr="006E355D">
        <w:rPr>
          <w:rFonts w:ascii="Arial" w:eastAsia="Calibri" w:hAnsi="Arial" w:cs="Arial"/>
          <w:sz w:val="24"/>
          <w:szCs w:val="24"/>
          <w:lang w:val="es-ES" w:eastAsia="es-ES"/>
        </w:rPr>
        <w:t>7n1.67773</w:t>
      </w:r>
    </w:p>
    <w:p w:rsidR="006E355D" w:rsidRPr="006E355D" w:rsidRDefault="006E355D" w:rsidP="006E355D">
      <w:pPr>
        <w:spacing w:after="0" w:line="240" w:lineRule="auto"/>
        <w:jc w:val="both"/>
        <w:rPr>
          <w:rFonts w:ascii="Arial" w:eastAsia="Calibri" w:hAnsi="Arial" w:cs="Arial"/>
          <w:sz w:val="24"/>
          <w:szCs w:val="24"/>
          <w:lang w:val="es-ES" w:eastAsia="es-ES"/>
        </w:rPr>
      </w:pPr>
    </w:p>
    <w:p w:rsidR="006E355D" w:rsidRPr="006E355D" w:rsidRDefault="006E355D" w:rsidP="006E355D">
      <w:pPr>
        <w:numPr>
          <w:ilvl w:val="0"/>
          <w:numId w:val="1"/>
        </w:numPr>
        <w:spacing w:after="0" w:line="240" w:lineRule="auto"/>
        <w:jc w:val="both"/>
        <w:rPr>
          <w:rFonts w:ascii="Arial" w:eastAsia="Calibri" w:hAnsi="Arial" w:cs="Arial"/>
          <w:sz w:val="24"/>
          <w:szCs w:val="24"/>
          <w:lang w:val="es-ES" w:eastAsia="es-ES"/>
        </w:rPr>
      </w:pPr>
      <w:r w:rsidRPr="006E355D">
        <w:rPr>
          <w:rFonts w:ascii="Arial" w:eastAsia="Calibri" w:hAnsi="Arial" w:cs="Arial"/>
          <w:sz w:val="24"/>
          <w:szCs w:val="24"/>
          <w:lang w:val="es-ES"/>
        </w:rPr>
        <w:t>ONEI, Oficina Nacional de Estadísticas e Información. Anuario Estadístico de Cuba 2017. Cap. 9. Agricultura, Ganadería, Silvicultura y Pesca. 30 pp.</w:t>
      </w:r>
    </w:p>
    <w:p w:rsidR="006E355D" w:rsidRPr="006E355D" w:rsidRDefault="006E355D" w:rsidP="006E355D">
      <w:pPr>
        <w:spacing w:after="0" w:line="240" w:lineRule="auto"/>
        <w:jc w:val="both"/>
        <w:rPr>
          <w:rFonts w:ascii="Arial" w:eastAsia="Calibri" w:hAnsi="Arial" w:cs="Arial"/>
          <w:sz w:val="24"/>
          <w:szCs w:val="24"/>
          <w:lang w:val="es-ES" w:eastAsia="es-ES"/>
        </w:rPr>
      </w:pPr>
    </w:p>
    <w:p w:rsidR="006E355D" w:rsidRPr="006E355D" w:rsidRDefault="006E355D" w:rsidP="006E355D">
      <w:pPr>
        <w:numPr>
          <w:ilvl w:val="0"/>
          <w:numId w:val="1"/>
        </w:numPr>
        <w:spacing w:after="0" w:line="240" w:lineRule="auto"/>
        <w:jc w:val="both"/>
        <w:rPr>
          <w:rFonts w:ascii="Arial" w:eastAsia="Calibri" w:hAnsi="Arial" w:cs="Arial"/>
          <w:sz w:val="24"/>
          <w:szCs w:val="24"/>
          <w:lang w:val="es-ES" w:eastAsia="es-ES"/>
        </w:rPr>
      </w:pPr>
      <w:r w:rsidRPr="006E355D">
        <w:rPr>
          <w:rFonts w:ascii="Arial" w:eastAsia="Calibri" w:hAnsi="Arial" w:cs="Arial"/>
          <w:sz w:val="24"/>
          <w:szCs w:val="24"/>
          <w:lang w:val="es-ES"/>
        </w:rPr>
        <w:t>ONEI, Oficina Nacional de Estadísticas e Información. Anuario Estadístico de Cuba 2018. Cap. 9. Agricultura, Ganadería, Silvicultura y Pesca. 31 pp.</w:t>
      </w:r>
    </w:p>
    <w:p w:rsidR="006E355D" w:rsidRPr="006E355D" w:rsidRDefault="006E355D" w:rsidP="006E355D">
      <w:pPr>
        <w:spacing w:after="0" w:line="240" w:lineRule="auto"/>
        <w:jc w:val="both"/>
        <w:rPr>
          <w:rFonts w:ascii="Arial" w:eastAsia="Calibri" w:hAnsi="Arial" w:cs="Arial"/>
          <w:sz w:val="24"/>
          <w:szCs w:val="24"/>
          <w:lang w:val="es-ES" w:eastAsia="es-ES"/>
        </w:rPr>
      </w:pPr>
    </w:p>
    <w:p w:rsidR="006E355D" w:rsidRPr="006E355D" w:rsidRDefault="006E355D" w:rsidP="006E355D">
      <w:pPr>
        <w:numPr>
          <w:ilvl w:val="0"/>
          <w:numId w:val="1"/>
        </w:numPr>
        <w:spacing w:after="0" w:line="240" w:lineRule="auto"/>
        <w:jc w:val="both"/>
        <w:rPr>
          <w:rFonts w:ascii="Arial" w:eastAsia="Calibri" w:hAnsi="Arial" w:cs="Arial"/>
          <w:sz w:val="24"/>
          <w:szCs w:val="24"/>
          <w:lang w:val="es-ES" w:eastAsia="es-ES"/>
        </w:rPr>
      </w:pPr>
      <w:proofErr w:type="spellStart"/>
      <w:r w:rsidRPr="006E355D">
        <w:rPr>
          <w:rFonts w:ascii="Arial" w:eastAsia="Calibri" w:hAnsi="Arial" w:cs="Arial"/>
          <w:sz w:val="24"/>
          <w:szCs w:val="24"/>
          <w:lang w:val="es-ES"/>
        </w:rPr>
        <w:t>Faure</w:t>
      </w:r>
      <w:proofErr w:type="spellEnd"/>
      <w:r w:rsidRPr="006E355D">
        <w:rPr>
          <w:rFonts w:ascii="Arial" w:eastAsia="Calibri" w:hAnsi="Arial" w:cs="Arial"/>
          <w:sz w:val="24"/>
          <w:szCs w:val="24"/>
          <w:lang w:val="es-ES"/>
        </w:rPr>
        <w:t>, B.; Benítez, R.; Rodríguez, E.; Grande, O.; Torres, M. y Pérez, P. Guía Técnica para la producción de frijol común y maíz. Ed. Instituto de Investigaciones en Fruticultura Tropical, 2014, La Habana, Cuba, 39 p. ISBN 978-959-296-036-7.</w:t>
      </w:r>
    </w:p>
    <w:p w:rsidR="006E355D" w:rsidRPr="006E355D" w:rsidRDefault="006E355D" w:rsidP="006E355D">
      <w:pPr>
        <w:spacing w:after="0" w:line="240" w:lineRule="auto"/>
        <w:jc w:val="both"/>
        <w:rPr>
          <w:rFonts w:ascii="Arial" w:eastAsia="Calibri" w:hAnsi="Arial" w:cs="Arial"/>
          <w:sz w:val="24"/>
          <w:szCs w:val="24"/>
          <w:lang w:val="es-ES" w:eastAsia="es-ES"/>
        </w:rPr>
      </w:pPr>
    </w:p>
    <w:p w:rsidR="006E355D" w:rsidRPr="006E355D" w:rsidRDefault="006E355D" w:rsidP="006E355D">
      <w:pPr>
        <w:numPr>
          <w:ilvl w:val="0"/>
          <w:numId w:val="1"/>
        </w:num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s-ES"/>
        </w:rPr>
        <w:t xml:space="preserve">FAO. Dirección de Estadísticas: FAOSTAT (en línea). Consultado el 12 de marzo de 2016. Disponible en </w:t>
      </w:r>
      <w:hyperlink r:id="rId15" w:history="1">
        <w:r w:rsidRPr="006E355D">
          <w:rPr>
            <w:rFonts w:ascii="Arial" w:eastAsia="Calibri" w:hAnsi="Arial" w:cs="Arial"/>
            <w:color w:val="0000FF"/>
            <w:sz w:val="24"/>
            <w:szCs w:val="24"/>
            <w:u w:val="single"/>
            <w:lang w:val="es-ES"/>
          </w:rPr>
          <w:t>http://faostat3.fao.org/faostatgateway/go/to/home/S</w:t>
        </w:r>
      </w:hyperlink>
    </w:p>
    <w:p w:rsidR="006E355D" w:rsidRPr="006E355D" w:rsidRDefault="006E355D" w:rsidP="006E355D">
      <w:pPr>
        <w:spacing w:after="0" w:line="240" w:lineRule="auto"/>
        <w:ind w:left="735"/>
        <w:jc w:val="both"/>
        <w:rPr>
          <w:rFonts w:ascii="Arial" w:eastAsia="Calibri" w:hAnsi="Arial" w:cs="Arial"/>
          <w:sz w:val="24"/>
          <w:szCs w:val="24"/>
          <w:lang w:val="es-ES"/>
        </w:rPr>
      </w:pPr>
    </w:p>
    <w:p w:rsidR="006E355D" w:rsidRPr="006E355D" w:rsidRDefault="006E355D" w:rsidP="006E355D">
      <w:pPr>
        <w:numPr>
          <w:ilvl w:val="0"/>
          <w:numId w:val="1"/>
        </w:num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n-US" w:eastAsia="es-ES"/>
        </w:rPr>
        <w:lastRenderedPageBreak/>
        <w:t xml:space="preserve">Urbina I, </w:t>
      </w:r>
      <w:proofErr w:type="spellStart"/>
      <w:r w:rsidRPr="006E355D">
        <w:rPr>
          <w:rFonts w:ascii="Arial" w:eastAsia="Calibri" w:hAnsi="Arial" w:cs="Arial"/>
          <w:sz w:val="24"/>
          <w:szCs w:val="24"/>
          <w:lang w:val="en-US" w:eastAsia="es-ES"/>
        </w:rPr>
        <w:t>Sardans</w:t>
      </w:r>
      <w:proofErr w:type="spellEnd"/>
      <w:r w:rsidRPr="006E355D">
        <w:rPr>
          <w:rFonts w:ascii="Arial" w:eastAsia="Calibri" w:hAnsi="Arial" w:cs="Arial"/>
          <w:sz w:val="24"/>
          <w:szCs w:val="24"/>
          <w:lang w:val="en-US" w:eastAsia="es-ES"/>
        </w:rPr>
        <w:t xml:space="preserve"> J, </w:t>
      </w:r>
      <w:proofErr w:type="spellStart"/>
      <w:r w:rsidRPr="006E355D">
        <w:rPr>
          <w:rFonts w:ascii="Arial" w:eastAsia="Calibri" w:hAnsi="Arial" w:cs="Arial"/>
          <w:sz w:val="24"/>
          <w:szCs w:val="24"/>
          <w:lang w:val="en-US" w:eastAsia="es-ES"/>
        </w:rPr>
        <w:t>Beierkuhnlein</w:t>
      </w:r>
      <w:proofErr w:type="spellEnd"/>
      <w:r w:rsidRPr="006E355D">
        <w:rPr>
          <w:rFonts w:ascii="Arial" w:eastAsia="Calibri" w:hAnsi="Arial" w:cs="Arial"/>
          <w:sz w:val="24"/>
          <w:szCs w:val="24"/>
          <w:lang w:val="en-US" w:eastAsia="es-ES"/>
        </w:rPr>
        <w:t xml:space="preserve"> C, Jentsch A, Backhaus S, Grant K, </w:t>
      </w:r>
      <w:proofErr w:type="spellStart"/>
      <w:r w:rsidRPr="006E355D">
        <w:rPr>
          <w:rFonts w:ascii="Arial" w:eastAsia="Calibri" w:hAnsi="Arial" w:cs="Arial"/>
          <w:sz w:val="24"/>
          <w:szCs w:val="24"/>
          <w:lang w:val="en-US" w:eastAsia="es-ES"/>
        </w:rPr>
        <w:t>Kreyling</w:t>
      </w:r>
      <w:proofErr w:type="spellEnd"/>
      <w:r w:rsidRPr="006E355D">
        <w:rPr>
          <w:rFonts w:ascii="Arial" w:eastAsia="Calibri" w:hAnsi="Arial" w:cs="Arial"/>
          <w:sz w:val="24"/>
          <w:szCs w:val="24"/>
          <w:lang w:val="en-US" w:eastAsia="es-ES"/>
        </w:rPr>
        <w:t xml:space="preserve"> J, </w:t>
      </w:r>
      <w:proofErr w:type="spellStart"/>
      <w:r w:rsidRPr="006E355D">
        <w:rPr>
          <w:rFonts w:ascii="Arial" w:eastAsia="Calibri" w:hAnsi="Arial" w:cs="Arial"/>
          <w:sz w:val="24"/>
          <w:szCs w:val="24"/>
          <w:lang w:val="en-US" w:eastAsia="es-ES"/>
        </w:rPr>
        <w:t>Peñuelas</w:t>
      </w:r>
      <w:proofErr w:type="spellEnd"/>
      <w:r w:rsidRPr="006E355D">
        <w:rPr>
          <w:rFonts w:ascii="Arial" w:eastAsia="Calibri" w:hAnsi="Arial" w:cs="Arial"/>
          <w:sz w:val="24"/>
          <w:szCs w:val="24"/>
          <w:lang w:val="en-US" w:eastAsia="es-ES"/>
        </w:rPr>
        <w:t xml:space="preserve"> J. Shifts in the elemental composition of plants during a very severe drought. </w:t>
      </w:r>
      <w:proofErr w:type="spellStart"/>
      <w:r w:rsidRPr="006E355D">
        <w:rPr>
          <w:rFonts w:ascii="Arial" w:eastAsia="Calibri" w:hAnsi="Arial" w:cs="Arial"/>
          <w:sz w:val="24"/>
          <w:szCs w:val="24"/>
          <w:lang w:val="es-ES" w:eastAsia="es-ES"/>
        </w:rPr>
        <w:t>Environmental</w:t>
      </w:r>
      <w:proofErr w:type="spellEnd"/>
      <w:r w:rsidRPr="006E355D">
        <w:rPr>
          <w:rFonts w:ascii="Arial" w:eastAsia="Calibri" w:hAnsi="Arial" w:cs="Arial"/>
          <w:sz w:val="24"/>
          <w:szCs w:val="24"/>
          <w:lang w:val="es-ES" w:eastAsia="es-ES"/>
        </w:rPr>
        <w:t xml:space="preserve"> and Experimental </w:t>
      </w:r>
      <w:proofErr w:type="spellStart"/>
      <w:r w:rsidRPr="006E355D">
        <w:rPr>
          <w:rFonts w:ascii="Arial" w:eastAsia="Calibri" w:hAnsi="Arial" w:cs="Arial"/>
          <w:sz w:val="24"/>
          <w:szCs w:val="24"/>
          <w:lang w:val="es-ES" w:eastAsia="es-ES"/>
        </w:rPr>
        <w:t>Botany</w:t>
      </w:r>
      <w:proofErr w:type="spellEnd"/>
      <w:r w:rsidRPr="006E355D">
        <w:rPr>
          <w:rFonts w:ascii="Arial" w:eastAsia="Calibri" w:hAnsi="Arial" w:cs="Arial"/>
          <w:sz w:val="24"/>
          <w:szCs w:val="24"/>
          <w:lang w:val="es-ES" w:eastAsia="es-ES"/>
        </w:rPr>
        <w:t>. 2015:111: 63–73</w:t>
      </w:r>
      <w:r w:rsidRPr="006E355D">
        <w:rPr>
          <w:rFonts w:ascii="Arial" w:eastAsia="Calibri" w:hAnsi="Arial" w:cs="Arial"/>
          <w:sz w:val="24"/>
          <w:szCs w:val="24"/>
          <w:lang w:val="es-ES"/>
        </w:rPr>
        <w:t xml:space="preserve">. </w:t>
      </w:r>
      <w:proofErr w:type="gramStart"/>
      <w:r w:rsidRPr="006E355D">
        <w:rPr>
          <w:rFonts w:ascii="Arial" w:eastAsia="Calibri" w:hAnsi="Arial" w:cs="Arial"/>
          <w:sz w:val="24"/>
          <w:szCs w:val="24"/>
          <w:lang w:val="es-ES" w:eastAsia="es-ES"/>
        </w:rPr>
        <w:t>doi:10.1016/j.envexpbot</w:t>
      </w:r>
      <w:proofErr w:type="gramEnd"/>
      <w:r w:rsidRPr="006E355D">
        <w:rPr>
          <w:rFonts w:ascii="Arial" w:eastAsia="Calibri" w:hAnsi="Arial" w:cs="Arial"/>
          <w:sz w:val="24"/>
          <w:szCs w:val="24"/>
          <w:lang w:val="es-ES" w:eastAsia="es-ES"/>
        </w:rPr>
        <w:t>.2014.10.005</w:t>
      </w:r>
    </w:p>
    <w:p w:rsidR="006E355D" w:rsidRPr="006E355D" w:rsidRDefault="006E355D" w:rsidP="006E355D">
      <w:pPr>
        <w:spacing w:after="0" w:line="240" w:lineRule="auto"/>
        <w:ind w:left="735"/>
        <w:jc w:val="both"/>
        <w:rPr>
          <w:rFonts w:ascii="Arial" w:eastAsia="Calibri" w:hAnsi="Arial" w:cs="Arial"/>
          <w:sz w:val="24"/>
          <w:szCs w:val="24"/>
          <w:lang w:val="es-ES"/>
        </w:rPr>
      </w:pPr>
    </w:p>
    <w:p w:rsidR="006E355D" w:rsidRPr="006E355D" w:rsidRDefault="006E355D" w:rsidP="006E355D">
      <w:pPr>
        <w:numPr>
          <w:ilvl w:val="0"/>
          <w:numId w:val="1"/>
        </w:num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s-ES" w:eastAsia="es-ES"/>
        </w:rPr>
        <w:t xml:space="preserve">De la </w:t>
      </w:r>
      <w:proofErr w:type="spellStart"/>
      <w:r w:rsidRPr="006E355D">
        <w:rPr>
          <w:rFonts w:ascii="Arial" w:eastAsia="Calibri" w:hAnsi="Arial" w:cs="Arial"/>
          <w:sz w:val="24"/>
          <w:szCs w:val="24"/>
          <w:lang w:val="es-ES" w:eastAsia="es-ES"/>
        </w:rPr>
        <w:t>fé</w:t>
      </w:r>
      <w:proofErr w:type="spellEnd"/>
      <w:r w:rsidRPr="006E355D">
        <w:rPr>
          <w:rFonts w:ascii="Arial" w:eastAsia="Calibri" w:hAnsi="Arial" w:cs="Arial"/>
          <w:sz w:val="24"/>
          <w:szCs w:val="24"/>
          <w:lang w:val="es-ES" w:eastAsia="es-ES"/>
        </w:rPr>
        <w:t xml:space="preserve">, C. F., </w:t>
      </w:r>
      <w:proofErr w:type="spellStart"/>
      <w:r w:rsidRPr="006E355D">
        <w:rPr>
          <w:rFonts w:ascii="Arial" w:eastAsia="Calibri" w:hAnsi="Arial" w:cs="Arial"/>
          <w:sz w:val="24"/>
          <w:szCs w:val="24"/>
          <w:lang w:val="es-ES" w:eastAsia="es-ES"/>
        </w:rPr>
        <w:t>Lamz</w:t>
      </w:r>
      <w:proofErr w:type="spellEnd"/>
      <w:r w:rsidRPr="006E355D">
        <w:rPr>
          <w:rFonts w:ascii="Arial" w:eastAsia="Calibri" w:hAnsi="Arial" w:cs="Arial"/>
          <w:sz w:val="24"/>
          <w:szCs w:val="24"/>
          <w:lang w:val="es-ES" w:eastAsia="es-ES"/>
        </w:rPr>
        <w:t>, A., Cárdenas, R. M. Y Hernández, J. Respuesta agronómica de cultivares de frijol común (</w:t>
      </w:r>
      <w:proofErr w:type="spellStart"/>
      <w:r w:rsidRPr="006E355D">
        <w:rPr>
          <w:rFonts w:ascii="Arial" w:eastAsia="Calibri" w:hAnsi="Arial" w:cs="Arial"/>
          <w:i/>
          <w:iCs/>
          <w:sz w:val="24"/>
          <w:szCs w:val="24"/>
          <w:lang w:val="es-ES" w:eastAsia="es-ES"/>
        </w:rPr>
        <w:t>Phaseolus</w:t>
      </w:r>
      <w:proofErr w:type="spellEnd"/>
      <w:r w:rsidRPr="006E355D">
        <w:rPr>
          <w:rFonts w:ascii="Arial" w:eastAsia="Calibri" w:hAnsi="Arial" w:cs="Arial"/>
          <w:i/>
          <w:iCs/>
          <w:sz w:val="24"/>
          <w:szCs w:val="24"/>
          <w:lang w:val="es-ES" w:eastAsia="es-ES"/>
        </w:rPr>
        <w:t xml:space="preserve"> </w:t>
      </w:r>
      <w:proofErr w:type="spellStart"/>
      <w:r w:rsidRPr="006E355D">
        <w:rPr>
          <w:rFonts w:ascii="Arial" w:eastAsia="Calibri" w:hAnsi="Arial" w:cs="Arial"/>
          <w:i/>
          <w:iCs/>
          <w:sz w:val="24"/>
          <w:szCs w:val="24"/>
          <w:lang w:val="es-ES" w:eastAsia="es-ES"/>
        </w:rPr>
        <w:t>vulgaris</w:t>
      </w:r>
      <w:proofErr w:type="spellEnd"/>
      <w:r w:rsidRPr="006E355D">
        <w:rPr>
          <w:rFonts w:ascii="Arial" w:eastAsia="Calibri" w:hAnsi="Arial" w:cs="Arial"/>
          <w:i/>
          <w:iCs/>
          <w:sz w:val="24"/>
          <w:szCs w:val="24"/>
          <w:lang w:val="es-ES" w:eastAsia="es-ES"/>
        </w:rPr>
        <w:t xml:space="preserve"> </w:t>
      </w:r>
      <w:r w:rsidRPr="006E355D">
        <w:rPr>
          <w:rFonts w:ascii="Arial" w:eastAsia="Calibri" w:hAnsi="Arial" w:cs="Arial"/>
          <w:sz w:val="24"/>
          <w:szCs w:val="24"/>
          <w:lang w:val="es-ES" w:eastAsia="es-ES"/>
        </w:rPr>
        <w:t>L.) de reciente introducción en Cuba. Cultivos Tropicales.2016:37(2</w:t>
      </w:r>
      <w:proofErr w:type="gramStart"/>
      <w:r w:rsidRPr="006E355D">
        <w:rPr>
          <w:rFonts w:ascii="Arial" w:eastAsia="Calibri" w:hAnsi="Arial" w:cs="Arial"/>
          <w:sz w:val="24"/>
          <w:szCs w:val="24"/>
          <w:lang w:val="es-ES" w:eastAsia="es-ES"/>
        </w:rPr>
        <w:t>):102-107.doi</w:t>
      </w:r>
      <w:proofErr w:type="gramEnd"/>
      <w:r w:rsidRPr="006E355D">
        <w:rPr>
          <w:rFonts w:ascii="Arial" w:eastAsia="Calibri" w:hAnsi="Arial" w:cs="Arial"/>
          <w:sz w:val="24"/>
          <w:szCs w:val="24"/>
          <w:lang w:val="es-ES" w:eastAsia="es-ES"/>
        </w:rPr>
        <w:t>: 10.13140/RG.2.1.2992.2805</w:t>
      </w:r>
    </w:p>
    <w:p w:rsidR="006E355D" w:rsidRPr="006E355D" w:rsidRDefault="006E355D" w:rsidP="006E355D">
      <w:pPr>
        <w:spacing w:after="0" w:line="240" w:lineRule="auto"/>
        <w:ind w:left="720"/>
        <w:contextualSpacing/>
        <w:rPr>
          <w:rFonts w:ascii="Arial" w:eastAsia="Calibri" w:hAnsi="Arial" w:cs="Arial"/>
          <w:sz w:val="24"/>
          <w:szCs w:val="24"/>
          <w:lang w:val="es-ES"/>
        </w:rPr>
      </w:pPr>
    </w:p>
    <w:p w:rsidR="006E355D" w:rsidRPr="006E355D" w:rsidRDefault="006E355D" w:rsidP="006E355D">
      <w:pPr>
        <w:numPr>
          <w:ilvl w:val="0"/>
          <w:numId w:val="1"/>
        </w:num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s-ES"/>
        </w:rPr>
        <w:t xml:space="preserve">  Hernández, J. A.; Pérez, J. J. M.; Bosch, I. D. y Castro, S. N. Clasificación de los suelos de Cuba. Ed. Ediciones INCA, 2015, Mayabeque, Cuba, 93 p., ISBN978-959-7023-77-7. </w:t>
      </w:r>
    </w:p>
    <w:p w:rsidR="006E355D" w:rsidRPr="006E355D" w:rsidRDefault="006E355D" w:rsidP="006E355D">
      <w:pPr>
        <w:spacing w:after="0" w:line="240" w:lineRule="auto"/>
        <w:jc w:val="both"/>
        <w:rPr>
          <w:rFonts w:ascii="Arial" w:eastAsia="Calibri" w:hAnsi="Arial" w:cs="Arial"/>
          <w:sz w:val="24"/>
          <w:szCs w:val="24"/>
          <w:lang w:val="es-ES"/>
        </w:rPr>
      </w:pPr>
    </w:p>
    <w:p w:rsidR="006E355D" w:rsidRPr="006E355D" w:rsidRDefault="006E355D" w:rsidP="006E355D">
      <w:pPr>
        <w:numPr>
          <w:ilvl w:val="0"/>
          <w:numId w:val="1"/>
        </w:numPr>
        <w:spacing w:after="0" w:line="240" w:lineRule="auto"/>
        <w:jc w:val="both"/>
        <w:rPr>
          <w:rFonts w:ascii="Arial" w:eastAsia="Calibri" w:hAnsi="Arial" w:cs="Arial"/>
          <w:sz w:val="24"/>
          <w:szCs w:val="24"/>
          <w:lang w:val="es-ES"/>
        </w:rPr>
      </w:pPr>
      <w:r w:rsidRPr="006E355D">
        <w:rPr>
          <w:rFonts w:ascii="Arial" w:eastAsia="Calibri" w:hAnsi="Arial" w:cs="Arial"/>
          <w:sz w:val="24"/>
          <w:szCs w:val="24"/>
          <w:lang w:val="es-ES"/>
        </w:rPr>
        <w:t xml:space="preserve">Parra –Coronado A, Fischer G, Chaves </w:t>
      </w:r>
      <w:proofErr w:type="spellStart"/>
      <w:r w:rsidRPr="006E355D">
        <w:rPr>
          <w:rFonts w:ascii="Arial" w:eastAsia="Calibri" w:hAnsi="Arial" w:cs="Arial"/>
          <w:sz w:val="24"/>
          <w:szCs w:val="24"/>
          <w:lang w:val="es-ES"/>
        </w:rPr>
        <w:t>Coroba</w:t>
      </w:r>
      <w:proofErr w:type="spellEnd"/>
      <w:r w:rsidRPr="006E355D">
        <w:rPr>
          <w:rFonts w:ascii="Arial" w:eastAsia="Calibri" w:hAnsi="Arial" w:cs="Arial"/>
          <w:sz w:val="24"/>
          <w:szCs w:val="24"/>
          <w:lang w:val="es-ES"/>
        </w:rPr>
        <w:t xml:space="preserve"> B. Tiempo térmico para estados fenológicos reproductivos de Feijoa (</w:t>
      </w:r>
      <w:proofErr w:type="spellStart"/>
      <w:r w:rsidRPr="006E355D">
        <w:rPr>
          <w:rFonts w:ascii="Arial" w:eastAsia="Calibri" w:hAnsi="Arial" w:cs="Arial"/>
          <w:i/>
          <w:sz w:val="24"/>
          <w:szCs w:val="24"/>
          <w:lang w:val="es-ES"/>
        </w:rPr>
        <w:t>Acca</w:t>
      </w:r>
      <w:proofErr w:type="spellEnd"/>
      <w:r w:rsidRPr="006E355D">
        <w:rPr>
          <w:rFonts w:ascii="Arial" w:eastAsia="Calibri" w:hAnsi="Arial" w:cs="Arial"/>
          <w:i/>
          <w:sz w:val="24"/>
          <w:szCs w:val="24"/>
          <w:lang w:val="es-ES"/>
        </w:rPr>
        <w:t xml:space="preserve"> </w:t>
      </w:r>
      <w:proofErr w:type="spellStart"/>
      <w:r w:rsidRPr="006E355D">
        <w:rPr>
          <w:rFonts w:ascii="Arial" w:eastAsia="Calibri" w:hAnsi="Arial" w:cs="Arial"/>
          <w:i/>
          <w:sz w:val="24"/>
          <w:szCs w:val="24"/>
          <w:lang w:val="es-ES"/>
        </w:rPr>
        <w:t>sellowiana</w:t>
      </w:r>
      <w:proofErr w:type="spellEnd"/>
      <w:r w:rsidRPr="006E355D">
        <w:rPr>
          <w:rFonts w:ascii="Arial" w:eastAsia="Calibri" w:hAnsi="Arial" w:cs="Arial"/>
          <w:i/>
          <w:sz w:val="24"/>
          <w:szCs w:val="24"/>
          <w:lang w:val="es-ES"/>
        </w:rPr>
        <w:t xml:space="preserve"> </w:t>
      </w:r>
      <w:r w:rsidRPr="006E355D">
        <w:rPr>
          <w:rFonts w:ascii="Arial" w:eastAsia="Calibri" w:hAnsi="Arial" w:cs="Arial"/>
          <w:color w:val="000000"/>
          <w:sz w:val="24"/>
          <w:szCs w:val="24"/>
          <w:lang w:val="es-ES"/>
        </w:rPr>
        <w:t xml:space="preserve">(O. </w:t>
      </w:r>
      <w:proofErr w:type="spellStart"/>
      <w:r w:rsidRPr="006E355D">
        <w:rPr>
          <w:rFonts w:ascii="Arial" w:eastAsia="Calibri" w:hAnsi="Arial" w:cs="Arial"/>
          <w:color w:val="000000"/>
          <w:sz w:val="24"/>
          <w:szCs w:val="24"/>
          <w:lang w:val="es-ES"/>
        </w:rPr>
        <w:t>Berg</w:t>
      </w:r>
      <w:proofErr w:type="spellEnd"/>
      <w:r w:rsidRPr="006E355D">
        <w:rPr>
          <w:rFonts w:ascii="Arial" w:eastAsia="Calibri" w:hAnsi="Arial" w:cs="Arial"/>
          <w:color w:val="000000"/>
          <w:sz w:val="24"/>
          <w:szCs w:val="24"/>
          <w:lang w:val="es-ES"/>
        </w:rPr>
        <w:t xml:space="preserve">) </w:t>
      </w:r>
      <w:proofErr w:type="spellStart"/>
      <w:r w:rsidRPr="006E355D">
        <w:rPr>
          <w:rFonts w:ascii="Arial" w:eastAsia="Calibri" w:hAnsi="Arial" w:cs="Arial"/>
          <w:color w:val="000000"/>
          <w:sz w:val="24"/>
          <w:szCs w:val="24"/>
          <w:lang w:val="es-ES"/>
        </w:rPr>
        <w:t>Buret</w:t>
      </w:r>
      <w:proofErr w:type="spellEnd"/>
      <w:r w:rsidRPr="006E355D">
        <w:rPr>
          <w:rFonts w:ascii="Arial" w:eastAsia="Calibri" w:hAnsi="Arial" w:cs="Arial"/>
          <w:sz w:val="24"/>
          <w:szCs w:val="24"/>
          <w:lang w:val="es-ES"/>
        </w:rPr>
        <w:t xml:space="preserve">). Acta Biológica Colombiana.2015:20(1): 163-173. </w:t>
      </w:r>
      <w:r w:rsidRPr="006E355D">
        <w:rPr>
          <w:rFonts w:ascii="Arial" w:eastAsia="Calibri" w:hAnsi="Arial" w:cs="Arial"/>
          <w:sz w:val="24"/>
          <w:szCs w:val="24"/>
          <w:lang w:val="es-ES" w:eastAsia="es-ES"/>
        </w:rPr>
        <w:t>doi.org/10.15446/</w:t>
      </w:r>
      <w:proofErr w:type="gramStart"/>
      <w:r w:rsidRPr="006E355D">
        <w:rPr>
          <w:rFonts w:ascii="Arial" w:eastAsia="Calibri" w:hAnsi="Arial" w:cs="Arial"/>
          <w:sz w:val="24"/>
          <w:szCs w:val="24"/>
          <w:lang w:val="es-ES" w:eastAsia="es-ES"/>
        </w:rPr>
        <w:t>abc.v</w:t>
      </w:r>
      <w:proofErr w:type="gramEnd"/>
      <w:r w:rsidRPr="006E355D">
        <w:rPr>
          <w:rFonts w:ascii="Arial" w:eastAsia="Calibri" w:hAnsi="Arial" w:cs="Arial"/>
          <w:sz w:val="24"/>
          <w:szCs w:val="24"/>
          <w:lang w:val="es-ES" w:eastAsia="es-ES"/>
        </w:rPr>
        <w:t>20n1.43390</w:t>
      </w:r>
    </w:p>
    <w:p w:rsidR="006E355D" w:rsidRPr="006E355D" w:rsidRDefault="006E355D" w:rsidP="006E355D">
      <w:pPr>
        <w:spacing w:after="0" w:line="240" w:lineRule="auto"/>
        <w:jc w:val="both"/>
        <w:rPr>
          <w:rFonts w:ascii="Arial" w:eastAsia="Calibri" w:hAnsi="Arial" w:cs="Arial"/>
          <w:sz w:val="24"/>
          <w:szCs w:val="24"/>
          <w:lang w:val="es-ES"/>
        </w:rPr>
      </w:pPr>
    </w:p>
    <w:p w:rsidR="006E355D" w:rsidRPr="006E355D" w:rsidRDefault="006E355D" w:rsidP="006E355D">
      <w:pPr>
        <w:numPr>
          <w:ilvl w:val="0"/>
          <w:numId w:val="1"/>
        </w:numPr>
        <w:autoSpaceDE w:val="0"/>
        <w:autoSpaceDN w:val="0"/>
        <w:adjustRightInd w:val="0"/>
        <w:spacing w:after="0" w:line="240" w:lineRule="auto"/>
        <w:jc w:val="both"/>
        <w:rPr>
          <w:rFonts w:ascii="Arial" w:eastAsia="Times New Roman" w:hAnsi="Arial" w:cs="Arial"/>
          <w:color w:val="000000"/>
          <w:sz w:val="24"/>
          <w:szCs w:val="24"/>
          <w:lang w:val="en-US" w:eastAsia="es-ES"/>
        </w:rPr>
      </w:pPr>
      <w:r w:rsidRPr="006E355D">
        <w:rPr>
          <w:rFonts w:ascii="Arial" w:eastAsia="Times New Roman" w:hAnsi="Arial" w:cs="Arial"/>
          <w:color w:val="000000"/>
          <w:sz w:val="24"/>
          <w:szCs w:val="24"/>
          <w:lang w:val="en-US" w:eastAsia="es-ES"/>
        </w:rPr>
        <w:t xml:space="preserve">Statistical Graphics Crop. STATGRAPHICS® Plus [Internet]. </w:t>
      </w:r>
      <w:r w:rsidRPr="006E355D">
        <w:rPr>
          <w:rFonts w:ascii="Arial" w:eastAsia="Times New Roman" w:hAnsi="Arial" w:cs="Arial"/>
          <w:color w:val="000000"/>
          <w:sz w:val="24"/>
          <w:szCs w:val="24"/>
          <w:lang w:val="es-ES" w:eastAsia="es-ES"/>
        </w:rPr>
        <w:t xml:space="preserve">2000. (Profesional). </w:t>
      </w:r>
      <w:r w:rsidRPr="006E355D">
        <w:rPr>
          <w:rFonts w:ascii="Arial" w:eastAsia="Times New Roman" w:hAnsi="Arial" w:cs="Arial"/>
          <w:color w:val="000000"/>
          <w:sz w:val="24"/>
          <w:szCs w:val="24"/>
          <w:lang w:val="en-US" w:eastAsia="es-ES"/>
        </w:rPr>
        <w:t>Available from: http:// www.statgraphics.com/statgraphics/statgraphics.nsf/ pd/</w:t>
      </w:r>
      <w:proofErr w:type="spellStart"/>
      <w:r w:rsidRPr="006E355D">
        <w:rPr>
          <w:rFonts w:ascii="Arial" w:eastAsia="Times New Roman" w:hAnsi="Arial" w:cs="Arial"/>
          <w:color w:val="000000"/>
          <w:sz w:val="24"/>
          <w:szCs w:val="24"/>
          <w:lang w:val="en-US" w:eastAsia="es-ES"/>
        </w:rPr>
        <w:t>pdpricing</w:t>
      </w:r>
      <w:proofErr w:type="spellEnd"/>
      <w:r w:rsidRPr="006E355D">
        <w:rPr>
          <w:rFonts w:ascii="Arial" w:eastAsia="Times New Roman" w:hAnsi="Arial" w:cs="Arial"/>
          <w:color w:val="000000"/>
          <w:sz w:val="24"/>
          <w:szCs w:val="24"/>
          <w:lang w:val="en-US" w:eastAsia="es-ES"/>
        </w:rPr>
        <w:t>.</w:t>
      </w:r>
    </w:p>
    <w:p w:rsidR="006E355D" w:rsidRPr="006E355D" w:rsidRDefault="006E355D" w:rsidP="006E355D">
      <w:pPr>
        <w:autoSpaceDE w:val="0"/>
        <w:autoSpaceDN w:val="0"/>
        <w:adjustRightInd w:val="0"/>
        <w:spacing w:after="0" w:line="240" w:lineRule="auto"/>
        <w:jc w:val="both"/>
        <w:rPr>
          <w:rFonts w:ascii="Arial" w:eastAsia="Times New Roman" w:hAnsi="Arial" w:cs="Arial"/>
          <w:color w:val="000000"/>
          <w:sz w:val="24"/>
          <w:szCs w:val="24"/>
          <w:lang w:val="en-US" w:eastAsia="es-ES"/>
        </w:rPr>
      </w:pPr>
    </w:p>
    <w:p w:rsidR="006E355D" w:rsidRPr="006E355D" w:rsidRDefault="006E355D" w:rsidP="006E355D">
      <w:pPr>
        <w:numPr>
          <w:ilvl w:val="0"/>
          <w:numId w:val="1"/>
        </w:numPr>
        <w:autoSpaceDE w:val="0"/>
        <w:autoSpaceDN w:val="0"/>
        <w:adjustRightInd w:val="0"/>
        <w:spacing w:after="0" w:line="240" w:lineRule="auto"/>
        <w:jc w:val="both"/>
        <w:rPr>
          <w:rFonts w:ascii="Arial" w:eastAsia="Times New Roman" w:hAnsi="Arial" w:cs="Arial"/>
          <w:sz w:val="24"/>
          <w:szCs w:val="24"/>
          <w:lang w:val="es-ES" w:eastAsia="es-ES"/>
        </w:rPr>
      </w:pPr>
      <w:r w:rsidRPr="006E355D">
        <w:rPr>
          <w:rFonts w:ascii="Arial" w:eastAsia="Times New Roman" w:hAnsi="Arial" w:cs="Arial"/>
          <w:sz w:val="24"/>
          <w:szCs w:val="24"/>
          <w:lang w:val="en-US" w:eastAsia="es-ES"/>
        </w:rPr>
        <w:t xml:space="preserve">Huang M, Shan S, Zhou X, Chen J, Cao F. Jiang L, Zou Y. Leaf photosynthetic performance related to higher radiation use efﬁciency and grain yield in hybrid rice. </w:t>
      </w:r>
      <w:r w:rsidRPr="006E355D">
        <w:rPr>
          <w:rFonts w:ascii="Arial" w:eastAsia="Times New Roman" w:hAnsi="Arial" w:cs="Arial"/>
          <w:color w:val="000000"/>
          <w:sz w:val="24"/>
          <w:szCs w:val="24"/>
          <w:lang w:val="en-US" w:eastAsia="es-ES"/>
        </w:rPr>
        <w:t>Field Crops Research</w:t>
      </w:r>
      <w:r w:rsidRPr="006E355D">
        <w:rPr>
          <w:rFonts w:ascii="Arial" w:eastAsia="Times New Roman" w:hAnsi="Arial" w:cs="Arial"/>
          <w:i/>
          <w:color w:val="000000"/>
          <w:sz w:val="24"/>
          <w:szCs w:val="24"/>
          <w:lang w:val="en-US" w:eastAsia="es-ES"/>
        </w:rPr>
        <w:t>.</w:t>
      </w:r>
      <w:r w:rsidRPr="006E355D">
        <w:rPr>
          <w:rFonts w:ascii="Arial" w:eastAsia="Times New Roman" w:hAnsi="Arial" w:cs="Arial"/>
          <w:i/>
          <w:sz w:val="24"/>
          <w:szCs w:val="24"/>
          <w:lang w:val="en-US" w:eastAsia="es-ES"/>
        </w:rPr>
        <w:t xml:space="preserve"> </w:t>
      </w:r>
      <w:r w:rsidRPr="006E355D">
        <w:rPr>
          <w:rFonts w:ascii="Arial" w:eastAsia="Times New Roman" w:hAnsi="Arial" w:cs="Arial"/>
          <w:sz w:val="24"/>
          <w:szCs w:val="24"/>
          <w:lang w:val="en-US" w:eastAsia="es-ES"/>
        </w:rPr>
        <w:t xml:space="preserve">2016;30(60): 1-7. </w:t>
      </w:r>
      <w:r w:rsidRPr="006E355D">
        <w:rPr>
          <w:rFonts w:ascii="Arial" w:eastAsia="Times New Roman" w:hAnsi="Arial" w:cs="Arial"/>
          <w:color w:val="000000"/>
          <w:sz w:val="24"/>
          <w:szCs w:val="24"/>
          <w:lang w:val="es-ES" w:eastAsia="es-ES"/>
        </w:rPr>
        <w:t>doi.org/10.1016/j.fcr.2016.03.009</w:t>
      </w:r>
    </w:p>
    <w:p w:rsidR="006E355D" w:rsidRPr="006E355D" w:rsidRDefault="006E355D" w:rsidP="006E355D">
      <w:pPr>
        <w:autoSpaceDE w:val="0"/>
        <w:autoSpaceDN w:val="0"/>
        <w:adjustRightInd w:val="0"/>
        <w:spacing w:after="0" w:line="240" w:lineRule="auto"/>
        <w:jc w:val="both"/>
        <w:rPr>
          <w:rFonts w:ascii="Arial" w:eastAsia="Times New Roman" w:hAnsi="Arial" w:cs="Arial"/>
          <w:sz w:val="24"/>
          <w:szCs w:val="24"/>
          <w:lang w:val="es-ES" w:eastAsia="es-ES"/>
        </w:rPr>
      </w:pPr>
    </w:p>
    <w:p w:rsidR="006E355D" w:rsidRPr="006E355D" w:rsidRDefault="006E355D" w:rsidP="006E355D">
      <w:pPr>
        <w:numPr>
          <w:ilvl w:val="0"/>
          <w:numId w:val="1"/>
        </w:numPr>
        <w:autoSpaceDE w:val="0"/>
        <w:autoSpaceDN w:val="0"/>
        <w:adjustRightInd w:val="0"/>
        <w:spacing w:after="0" w:line="240" w:lineRule="auto"/>
        <w:jc w:val="both"/>
        <w:rPr>
          <w:rFonts w:ascii="Arial" w:eastAsia="Times New Roman" w:hAnsi="Arial" w:cs="Arial"/>
          <w:sz w:val="24"/>
          <w:szCs w:val="24"/>
          <w:lang w:val="es-ES" w:eastAsia="es-ES"/>
        </w:rPr>
      </w:pPr>
      <w:r w:rsidRPr="006E355D">
        <w:rPr>
          <w:rFonts w:ascii="Arial" w:eastAsia="Times New Roman" w:hAnsi="Arial" w:cs="Arial"/>
          <w:bCs/>
          <w:sz w:val="24"/>
          <w:szCs w:val="24"/>
          <w:lang w:val="es-ES" w:eastAsia="es-ES"/>
        </w:rPr>
        <w:t xml:space="preserve">Maqueira-López, L. A.; </w:t>
      </w:r>
      <w:proofErr w:type="spellStart"/>
      <w:r w:rsidRPr="006E355D">
        <w:rPr>
          <w:rFonts w:ascii="Arial" w:eastAsia="Times New Roman" w:hAnsi="Arial" w:cs="Arial"/>
          <w:bCs/>
          <w:sz w:val="24"/>
          <w:szCs w:val="24"/>
          <w:lang w:val="es-ES" w:eastAsia="es-ES"/>
        </w:rPr>
        <w:t>Roján</w:t>
      </w:r>
      <w:proofErr w:type="spellEnd"/>
      <w:r w:rsidRPr="006E355D">
        <w:rPr>
          <w:rFonts w:ascii="Arial" w:eastAsia="Times New Roman" w:hAnsi="Arial" w:cs="Arial"/>
          <w:bCs/>
          <w:sz w:val="24"/>
          <w:szCs w:val="24"/>
          <w:lang w:val="es-ES" w:eastAsia="es-ES"/>
        </w:rPr>
        <w:t xml:space="preserve">-Herrera, O.; Pérez Mesa, S. A. y Torres-de la Noval, W. Crecimiento y rendimiento de cultivares de frijol negro </w:t>
      </w:r>
      <w:r w:rsidRPr="006E355D">
        <w:rPr>
          <w:rFonts w:ascii="Arial" w:eastAsia="Times New Roman" w:hAnsi="Arial" w:cs="Arial"/>
          <w:b/>
          <w:bCs/>
          <w:sz w:val="24"/>
          <w:szCs w:val="24"/>
          <w:lang w:val="es-ES" w:eastAsia="es-ES"/>
        </w:rPr>
        <w:t>(</w:t>
      </w:r>
      <w:proofErr w:type="spellStart"/>
      <w:r w:rsidRPr="006E355D">
        <w:rPr>
          <w:rFonts w:ascii="Arial" w:eastAsia="Times New Roman" w:hAnsi="Arial" w:cs="Arial"/>
          <w:i/>
          <w:iCs/>
          <w:sz w:val="24"/>
          <w:szCs w:val="24"/>
          <w:lang w:val="es-ES" w:eastAsia="es-ES"/>
        </w:rPr>
        <w:t>Phaseolus</w:t>
      </w:r>
      <w:proofErr w:type="spellEnd"/>
      <w:r w:rsidRPr="006E355D">
        <w:rPr>
          <w:rFonts w:ascii="Arial" w:eastAsia="Times New Roman" w:hAnsi="Arial" w:cs="Arial"/>
          <w:i/>
          <w:iCs/>
          <w:sz w:val="24"/>
          <w:szCs w:val="24"/>
          <w:lang w:val="es-ES" w:eastAsia="es-ES"/>
        </w:rPr>
        <w:t xml:space="preserve"> </w:t>
      </w:r>
      <w:proofErr w:type="spellStart"/>
      <w:r w:rsidRPr="006E355D">
        <w:rPr>
          <w:rFonts w:ascii="Arial" w:eastAsia="Times New Roman" w:hAnsi="Arial" w:cs="Arial"/>
          <w:i/>
          <w:iCs/>
          <w:sz w:val="24"/>
          <w:szCs w:val="24"/>
          <w:lang w:val="es-ES" w:eastAsia="es-ES"/>
        </w:rPr>
        <w:t>vulgaris</w:t>
      </w:r>
      <w:proofErr w:type="spellEnd"/>
      <w:r w:rsidRPr="006E355D">
        <w:rPr>
          <w:rFonts w:ascii="Arial" w:eastAsia="Times New Roman" w:hAnsi="Arial" w:cs="Arial"/>
          <w:b/>
          <w:bCs/>
          <w:sz w:val="24"/>
          <w:szCs w:val="24"/>
          <w:lang w:val="es-ES" w:eastAsia="es-ES"/>
        </w:rPr>
        <w:t xml:space="preserve"> </w:t>
      </w:r>
      <w:r w:rsidRPr="006E355D">
        <w:rPr>
          <w:rFonts w:ascii="Arial" w:eastAsia="Times New Roman" w:hAnsi="Arial" w:cs="Arial"/>
          <w:bCs/>
          <w:sz w:val="24"/>
          <w:szCs w:val="24"/>
          <w:lang w:val="es-ES" w:eastAsia="es-ES"/>
        </w:rPr>
        <w:t>L.)</w:t>
      </w:r>
      <w:r w:rsidRPr="006E355D">
        <w:rPr>
          <w:rFonts w:ascii="Arial" w:eastAsia="Times New Roman" w:hAnsi="Arial" w:cs="Arial"/>
          <w:b/>
          <w:bCs/>
          <w:sz w:val="24"/>
          <w:szCs w:val="24"/>
          <w:lang w:val="es-ES" w:eastAsia="es-ES"/>
        </w:rPr>
        <w:t xml:space="preserve"> </w:t>
      </w:r>
      <w:r w:rsidRPr="006E355D">
        <w:rPr>
          <w:rFonts w:ascii="Arial" w:eastAsia="Times New Roman" w:hAnsi="Arial" w:cs="Arial"/>
          <w:bCs/>
          <w:sz w:val="24"/>
          <w:szCs w:val="24"/>
          <w:lang w:val="es-ES" w:eastAsia="es-ES"/>
        </w:rPr>
        <w:t>en la localidad de Los Palacios</w:t>
      </w:r>
      <w:r w:rsidRPr="006E355D">
        <w:rPr>
          <w:rFonts w:ascii="Arial" w:eastAsia="Times New Roman" w:hAnsi="Arial" w:cs="Arial"/>
          <w:bCs/>
          <w:color w:val="000000"/>
          <w:sz w:val="24"/>
          <w:szCs w:val="24"/>
          <w:lang w:val="es-ES" w:eastAsia="es-ES"/>
        </w:rPr>
        <w:t>.</w:t>
      </w:r>
      <w:r w:rsidRPr="006E355D">
        <w:rPr>
          <w:rFonts w:ascii="Arial" w:eastAsia="Times New Roman" w:hAnsi="Arial" w:cs="Arial"/>
          <w:b/>
          <w:bCs/>
          <w:color w:val="000000"/>
          <w:sz w:val="24"/>
          <w:szCs w:val="24"/>
          <w:lang w:val="es-ES" w:eastAsia="es-ES"/>
        </w:rPr>
        <w:t xml:space="preserve"> </w:t>
      </w:r>
      <w:r w:rsidRPr="006E355D">
        <w:rPr>
          <w:rFonts w:ascii="Arial" w:eastAsia="Times New Roman" w:hAnsi="Arial" w:cs="Arial"/>
          <w:bCs/>
          <w:color w:val="000000"/>
          <w:sz w:val="24"/>
          <w:szCs w:val="24"/>
          <w:lang w:val="es-ES" w:eastAsia="es-ES"/>
        </w:rPr>
        <w:t>C</w:t>
      </w:r>
      <w:r w:rsidRPr="006E355D">
        <w:rPr>
          <w:rFonts w:ascii="Arial" w:eastAsia="Times New Roman" w:hAnsi="Arial" w:cs="Arial"/>
          <w:color w:val="000000"/>
          <w:sz w:val="24"/>
          <w:szCs w:val="24"/>
          <w:lang w:val="es-ES" w:eastAsia="es-ES"/>
        </w:rPr>
        <w:t>ultivos Tropicales,</w:t>
      </w:r>
      <w:r w:rsidRPr="006E355D">
        <w:rPr>
          <w:rFonts w:ascii="Arial" w:eastAsia="Times New Roman" w:hAnsi="Arial" w:cs="Arial"/>
          <w:sz w:val="24"/>
          <w:szCs w:val="24"/>
          <w:lang w:val="es-ES" w:eastAsia="es-ES"/>
        </w:rPr>
        <w:t xml:space="preserve"> 2017, 38(3): 58-63. ISSN.1819-4087</w:t>
      </w:r>
      <w:bookmarkStart w:id="0" w:name="r1"/>
      <w:bookmarkEnd w:id="0"/>
      <w:r w:rsidRPr="006E355D">
        <w:rPr>
          <w:rFonts w:ascii="Arial" w:eastAsia="Times New Roman" w:hAnsi="Arial" w:cs="Arial"/>
          <w:sz w:val="24"/>
          <w:szCs w:val="24"/>
          <w:lang w:val="es-ES" w:eastAsia="es-ES"/>
        </w:rPr>
        <w:t>.</w:t>
      </w:r>
    </w:p>
    <w:p w:rsidR="006E355D" w:rsidRPr="006E355D" w:rsidRDefault="006E355D" w:rsidP="006E355D">
      <w:pPr>
        <w:autoSpaceDE w:val="0"/>
        <w:autoSpaceDN w:val="0"/>
        <w:adjustRightInd w:val="0"/>
        <w:spacing w:after="0" w:line="240" w:lineRule="auto"/>
        <w:jc w:val="both"/>
        <w:rPr>
          <w:rFonts w:ascii="Arial" w:eastAsia="Times New Roman" w:hAnsi="Arial" w:cs="Arial"/>
          <w:sz w:val="24"/>
          <w:szCs w:val="24"/>
          <w:lang w:val="es-ES" w:eastAsia="es-ES"/>
        </w:rPr>
      </w:pPr>
    </w:p>
    <w:p w:rsidR="006E355D" w:rsidRPr="006E355D" w:rsidRDefault="006E355D" w:rsidP="006E355D">
      <w:pPr>
        <w:numPr>
          <w:ilvl w:val="0"/>
          <w:numId w:val="1"/>
        </w:numPr>
        <w:autoSpaceDE w:val="0"/>
        <w:autoSpaceDN w:val="0"/>
        <w:adjustRightInd w:val="0"/>
        <w:spacing w:after="0" w:line="240" w:lineRule="auto"/>
        <w:contextualSpacing/>
        <w:jc w:val="both"/>
        <w:rPr>
          <w:rFonts w:ascii="Arial" w:eastAsia="Calibri" w:hAnsi="Arial" w:cs="Arial"/>
          <w:sz w:val="24"/>
          <w:szCs w:val="24"/>
          <w:lang w:val="en-US"/>
        </w:rPr>
      </w:pPr>
      <w:r w:rsidRPr="006E355D">
        <w:rPr>
          <w:rFonts w:ascii="Arial" w:eastAsia="Calibri" w:hAnsi="Arial" w:cs="Arial"/>
          <w:sz w:val="24"/>
          <w:lang w:val="en-US"/>
        </w:rPr>
        <w:t xml:space="preserve">Ramadan EA, Ahmed BB, Hamed TM. Effect of pulse drip irrigation and mulching systems </w:t>
      </w:r>
      <w:r w:rsidRPr="006E355D">
        <w:rPr>
          <w:rFonts w:ascii="Arial" w:eastAsia="Calibri" w:hAnsi="Arial" w:cs="Arial"/>
          <w:sz w:val="24"/>
          <w:szCs w:val="24"/>
          <w:lang w:val="en-US"/>
        </w:rPr>
        <w:t xml:space="preserve">on yield, quality traits and irrigation water use efficiency of soybean under sandy soil conditions. </w:t>
      </w:r>
      <w:r w:rsidRPr="006E355D">
        <w:rPr>
          <w:rFonts w:ascii="Arial" w:eastAsia="Calibri" w:hAnsi="Arial" w:cs="Arial"/>
          <w:color w:val="000000"/>
          <w:sz w:val="24"/>
          <w:szCs w:val="24"/>
          <w:lang w:val="en-US"/>
        </w:rPr>
        <w:t>Agricultural Sciences</w:t>
      </w:r>
      <w:r w:rsidRPr="006E355D">
        <w:rPr>
          <w:rFonts w:ascii="Arial" w:eastAsia="Calibri" w:hAnsi="Arial" w:cs="Arial"/>
          <w:i/>
          <w:color w:val="000000"/>
          <w:sz w:val="24"/>
          <w:szCs w:val="24"/>
          <w:lang w:val="en-US"/>
        </w:rPr>
        <w:t>.</w:t>
      </w:r>
      <w:r w:rsidRPr="006E355D">
        <w:rPr>
          <w:rFonts w:ascii="Arial" w:eastAsia="Calibri" w:hAnsi="Arial" w:cs="Arial"/>
          <w:color w:val="000000"/>
          <w:sz w:val="24"/>
          <w:szCs w:val="24"/>
          <w:lang w:val="en-US"/>
        </w:rPr>
        <w:t xml:space="preserve"> 2013</w:t>
      </w:r>
      <w:r w:rsidRPr="006E355D">
        <w:rPr>
          <w:rFonts w:ascii="Arial" w:eastAsia="Calibri" w:hAnsi="Arial" w:cs="Arial"/>
          <w:sz w:val="24"/>
          <w:szCs w:val="24"/>
          <w:lang w:val="en-US"/>
        </w:rPr>
        <w:t>: 4(5): 249-261.</w:t>
      </w:r>
      <w:r w:rsidRPr="006E355D">
        <w:rPr>
          <w:rFonts w:ascii="Calibri" w:eastAsia="Calibri" w:hAnsi="Calibri" w:cs="Times New Roman"/>
          <w:sz w:val="18"/>
          <w:szCs w:val="18"/>
          <w:lang w:val="es-ES"/>
        </w:rPr>
        <w:t xml:space="preserve"> </w:t>
      </w:r>
      <w:r w:rsidRPr="006E355D">
        <w:rPr>
          <w:rFonts w:ascii="Arial" w:eastAsia="Calibri" w:hAnsi="Arial" w:cs="Arial"/>
          <w:sz w:val="24"/>
          <w:szCs w:val="24"/>
          <w:lang w:val="es-ES"/>
        </w:rPr>
        <w:t>doi.org/10.4236/as.2013.45036</w:t>
      </w:r>
      <w:r w:rsidRPr="006E355D">
        <w:rPr>
          <w:rFonts w:ascii="Calibri" w:eastAsia="Calibri" w:hAnsi="Calibri" w:cs="Times New Roman"/>
          <w:sz w:val="18"/>
          <w:szCs w:val="18"/>
          <w:lang w:val="es-ES"/>
        </w:rPr>
        <w:t xml:space="preserve"> </w:t>
      </w:r>
      <w:r w:rsidRPr="006E355D">
        <w:rPr>
          <w:rFonts w:ascii="Arial" w:eastAsia="Calibri" w:hAnsi="Arial" w:cs="Arial"/>
          <w:sz w:val="24"/>
          <w:szCs w:val="24"/>
          <w:lang w:val="en-US"/>
        </w:rPr>
        <w:t xml:space="preserve"> </w:t>
      </w:r>
    </w:p>
    <w:p w:rsidR="006E355D" w:rsidRPr="006E355D" w:rsidRDefault="006E355D" w:rsidP="006E355D">
      <w:pPr>
        <w:autoSpaceDE w:val="0"/>
        <w:autoSpaceDN w:val="0"/>
        <w:adjustRightInd w:val="0"/>
        <w:spacing w:after="0" w:line="240" w:lineRule="auto"/>
        <w:contextualSpacing/>
        <w:jc w:val="both"/>
        <w:rPr>
          <w:rFonts w:ascii="Arial" w:eastAsia="Calibri" w:hAnsi="Arial" w:cs="Arial"/>
          <w:sz w:val="24"/>
          <w:szCs w:val="24"/>
          <w:lang w:val="en-US"/>
        </w:rPr>
      </w:pPr>
    </w:p>
    <w:p w:rsidR="006E355D" w:rsidRPr="006E355D" w:rsidRDefault="006E355D" w:rsidP="006E355D">
      <w:pPr>
        <w:numPr>
          <w:ilvl w:val="0"/>
          <w:numId w:val="1"/>
        </w:numPr>
        <w:autoSpaceDE w:val="0"/>
        <w:autoSpaceDN w:val="0"/>
        <w:adjustRightInd w:val="0"/>
        <w:spacing w:after="0" w:line="240" w:lineRule="auto"/>
        <w:contextualSpacing/>
        <w:jc w:val="both"/>
        <w:rPr>
          <w:rFonts w:ascii="Arial" w:eastAsia="Calibri" w:hAnsi="Arial" w:cs="Arial"/>
          <w:color w:val="000000"/>
          <w:sz w:val="24"/>
          <w:szCs w:val="24"/>
          <w:lang w:val="es-ES"/>
        </w:rPr>
      </w:pPr>
      <w:r w:rsidRPr="006E355D">
        <w:rPr>
          <w:rFonts w:ascii="Arial" w:eastAsia="Calibri" w:hAnsi="Arial" w:cs="Arial"/>
          <w:sz w:val="24"/>
          <w:szCs w:val="24"/>
          <w:lang w:val="es-ES"/>
        </w:rPr>
        <w:t xml:space="preserve">Hernández Gonzalo, René, and María </w:t>
      </w:r>
      <w:proofErr w:type="spellStart"/>
      <w:r w:rsidRPr="006E355D">
        <w:rPr>
          <w:rFonts w:ascii="Arial" w:eastAsia="Calibri" w:hAnsi="Arial" w:cs="Arial"/>
          <w:sz w:val="24"/>
          <w:szCs w:val="24"/>
          <w:lang w:val="es-ES"/>
        </w:rPr>
        <w:t>Jó</w:t>
      </w:r>
      <w:proofErr w:type="spellEnd"/>
      <w:r w:rsidRPr="006E355D">
        <w:rPr>
          <w:rFonts w:ascii="Arial" w:eastAsia="Calibri" w:hAnsi="Arial" w:cs="Arial"/>
          <w:sz w:val="24"/>
          <w:szCs w:val="24"/>
          <w:lang w:val="es-ES"/>
        </w:rPr>
        <w:t xml:space="preserve"> García. "Relaciones entre el rendimiento y sus componentes de dos líneas de frijol común </w:t>
      </w:r>
      <w:r w:rsidRPr="006E355D">
        <w:rPr>
          <w:rFonts w:ascii="Arial" w:eastAsia="Calibri" w:hAnsi="Arial" w:cs="Arial"/>
          <w:color w:val="000000"/>
          <w:sz w:val="24"/>
          <w:szCs w:val="24"/>
          <w:lang w:val="es-ES"/>
        </w:rPr>
        <w:t>(</w:t>
      </w:r>
      <w:proofErr w:type="spellStart"/>
      <w:r w:rsidRPr="006E355D">
        <w:rPr>
          <w:rFonts w:ascii="Arial" w:eastAsia="Calibri" w:hAnsi="Arial" w:cs="Arial"/>
          <w:i/>
          <w:color w:val="000000"/>
          <w:sz w:val="24"/>
          <w:szCs w:val="24"/>
          <w:lang w:val="es-ES"/>
        </w:rPr>
        <w:t>Phaseolus</w:t>
      </w:r>
      <w:proofErr w:type="spellEnd"/>
      <w:r w:rsidRPr="006E355D">
        <w:rPr>
          <w:rFonts w:ascii="Arial" w:eastAsia="Calibri" w:hAnsi="Arial" w:cs="Arial"/>
          <w:i/>
          <w:color w:val="000000"/>
          <w:sz w:val="24"/>
          <w:szCs w:val="24"/>
          <w:lang w:val="es-ES"/>
        </w:rPr>
        <w:t xml:space="preserve"> </w:t>
      </w:r>
      <w:proofErr w:type="spellStart"/>
      <w:r w:rsidRPr="006E355D">
        <w:rPr>
          <w:rFonts w:ascii="Arial" w:eastAsia="Calibri" w:hAnsi="Arial" w:cs="Arial"/>
          <w:i/>
          <w:color w:val="000000"/>
          <w:sz w:val="24"/>
          <w:szCs w:val="24"/>
          <w:lang w:val="es-ES"/>
        </w:rPr>
        <w:t>vulgaris</w:t>
      </w:r>
      <w:proofErr w:type="spellEnd"/>
      <w:r w:rsidRPr="006E355D">
        <w:rPr>
          <w:rFonts w:ascii="Arial" w:eastAsia="Calibri" w:hAnsi="Arial" w:cs="Arial"/>
          <w:color w:val="000000"/>
          <w:sz w:val="24"/>
          <w:szCs w:val="24"/>
          <w:lang w:val="es-ES"/>
        </w:rPr>
        <w:t xml:space="preserve"> L.) con algunas variables climáticas. </w:t>
      </w:r>
      <w:r w:rsidRPr="006E355D">
        <w:rPr>
          <w:rFonts w:ascii="Arial" w:eastAsia="Calibri" w:hAnsi="Arial" w:cs="Arial"/>
          <w:iCs/>
          <w:color w:val="000000"/>
          <w:sz w:val="24"/>
          <w:szCs w:val="24"/>
          <w:lang w:val="es-ES"/>
        </w:rPr>
        <w:t>Centro Agrícola</w:t>
      </w:r>
      <w:r w:rsidRPr="006E355D">
        <w:rPr>
          <w:rFonts w:ascii="Arial" w:eastAsia="Calibri" w:hAnsi="Arial" w:cs="Arial"/>
          <w:color w:val="000000"/>
          <w:sz w:val="24"/>
          <w:szCs w:val="24"/>
          <w:lang w:val="es-ES"/>
        </w:rPr>
        <w:t>. 2003. 30(4):80-85.</w:t>
      </w:r>
    </w:p>
    <w:p w:rsidR="006E355D" w:rsidRPr="006E355D" w:rsidRDefault="006E355D" w:rsidP="006E355D">
      <w:pPr>
        <w:autoSpaceDE w:val="0"/>
        <w:autoSpaceDN w:val="0"/>
        <w:adjustRightInd w:val="0"/>
        <w:spacing w:after="0" w:line="240" w:lineRule="auto"/>
        <w:contextualSpacing/>
        <w:jc w:val="both"/>
        <w:rPr>
          <w:rFonts w:ascii="Arial" w:eastAsia="Calibri" w:hAnsi="Arial" w:cs="Arial"/>
          <w:sz w:val="24"/>
          <w:szCs w:val="24"/>
          <w:lang w:val="es-ES"/>
        </w:rPr>
      </w:pPr>
    </w:p>
    <w:p w:rsidR="006E355D" w:rsidRPr="006E355D" w:rsidRDefault="006E355D" w:rsidP="006E355D">
      <w:pPr>
        <w:numPr>
          <w:ilvl w:val="0"/>
          <w:numId w:val="1"/>
        </w:numPr>
        <w:autoSpaceDE w:val="0"/>
        <w:autoSpaceDN w:val="0"/>
        <w:adjustRightInd w:val="0"/>
        <w:spacing w:after="0" w:line="240" w:lineRule="auto"/>
        <w:contextualSpacing/>
        <w:jc w:val="both"/>
        <w:rPr>
          <w:rFonts w:ascii="Arial" w:eastAsia="Calibri" w:hAnsi="Arial" w:cs="Arial"/>
          <w:sz w:val="24"/>
          <w:szCs w:val="24"/>
          <w:lang w:val="en-US"/>
        </w:rPr>
      </w:pPr>
      <w:r w:rsidRPr="006E355D">
        <w:rPr>
          <w:rFonts w:ascii="Arial" w:eastAsia="Calibri" w:hAnsi="Arial" w:cs="Arial"/>
          <w:sz w:val="24"/>
          <w:szCs w:val="24"/>
          <w:lang w:val="es-ES"/>
        </w:rPr>
        <w:t xml:space="preserve">Rosas, Juan C., et al. El cultivo del frijol común en América tropical. </w:t>
      </w:r>
      <w:r w:rsidRPr="006E355D">
        <w:rPr>
          <w:rFonts w:ascii="Arial" w:eastAsia="Calibri" w:hAnsi="Arial" w:cs="Arial"/>
          <w:sz w:val="24"/>
          <w:szCs w:val="24"/>
          <w:lang w:val="es-ES" w:eastAsia="es-ES"/>
        </w:rPr>
        <w:t>Escuela Agrícola Panamericana/Zamorano, Honduras,</w:t>
      </w:r>
      <w:r w:rsidRPr="006E355D">
        <w:rPr>
          <w:rFonts w:ascii="Arial" w:eastAsia="Calibri" w:hAnsi="Arial" w:cs="Arial"/>
          <w:sz w:val="24"/>
          <w:szCs w:val="24"/>
          <w:lang w:val="es-ES"/>
        </w:rPr>
        <w:t xml:space="preserve"> 2003. 62 p.</w:t>
      </w:r>
    </w:p>
    <w:p w:rsidR="006E355D" w:rsidRPr="006E355D" w:rsidRDefault="006E355D" w:rsidP="006E355D">
      <w:pPr>
        <w:autoSpaceDE w:val="0"/>
        <w:autoSpaceDN w:val="0"/>
        <w:adjustRightInd w:val="0"/>
        <w:spacing w:after="0" w:line="240" w:lineRule="auto"/>
        <w:contextualSpacing/>
        <w:jc w:val="both"/>
        <w:rPr>
          <w:rFonts w:ascii="Arial" w:eastAsia="Calibri" w:hAnsi="Arial" w:cs="Arial"/>
          <w:sz w:val="24"/>
          <w:szCs w:val="24"/>
          <w:lang w:val="en-US"/>
        </w:rPr>
      </w:pPr>
    </w:p>
    <w:p w:rsidR="006E355D" w:rsidRPr="006E355D" w:rsidRDefault="006E355D" w:rsidP="006E355D">
      <w:pPr>
        <w:numPr>
          <w:ilvl w:val="0"/>
          <w:numId w:val="1"/>
        </w:numPr>
        <w:autoSpaceDE w:val="0"/>
        <w:autoSpaceDN w:val="0"/>
        <w:adjustRightInd w:val="0"/>
        <w:spacing w:after="0" w:line="240" w:lineRule="auto"/>
        <w:contextualSpacing/>
        <w:jc w:val="both"/>
        <w:rPr>
          <w:rFonts w:ascii="Arial" w:eastAsia="Calibri" w:hAnsi="Arial" w:cs="Arial"/>
          <w:sz w:val="24"/>
          <w:szCs w:val="24"/>
          <w:lang w:val="en-US"/>
        </w:rPr>
      </w:pPr>
      <w:r w:rsidRPr="006E355D">
        <w:rPr>
          <w:rFonts w:ascii="Arial" w:eastAsia="Calibri" w:hAnsi="Arial" w:cs="Arial"/>
          <w:sz w:val="24"/>
          <w:szCs w:val="24"/>
          <w:lang w:val="en-US"/>
        </w:rPr>
        <w:t xml:space="preserve">Bing LX, Wang Ch, </w:t>
      </w:r>
      <w:proofErr w:type="spellStart"/>
      <w:r w:rsidRPr="006E355D">
        <w:rPr>
          <w:rFonts w:ascii="Arial" w:eastAsia="Calibri" w:hAnsi="Arial" w:cs="Arial"/>
          <w:sz w:val="24"/>
          <w:szCs w:val="24"/>
          <w:lang w:val="en-US"/>
        </w:rPr>
        <w:t>Jin</w:t>
      </w:r>
      <w:proofErr w:type="spellEnd"/>
      <w:r w:rsidRPr="006E355D">
        <w:rPr>
          <w:rFonts w:ascii="Arial" w:eastAsia="Calibri" w:hAnsi="Arial" w:cs="Arial"/>
          <w:sz w:val="24"/>
          <w:szCs w:val="24"/>
          <w:lang w:val="en-US"/>
        </w:rPr>
        <w:t xml:space="preserve"> J, Herbert SJ, Hashemi M. Responses of soybean yield and yield components to light enrichment and planting density. </w:t>
      </w:r>
      <w:r w:rsidRPr="006E355D">
        <w:rPr>
          <w:rFonts w:ascii="Arial" w:eastAsia="Calibri" w:hAnsi="Arial" w:cs="Arial"/>
          <w:color w:val="000000"/>
          <w:sz w:val="24"/>
          <w:szCs w:val="24"/>
          <w:lang w:val="en-US"/>
        </w:rPr>
        <w:t xml:space="preserve">International Journal of Plant Production. </w:t>
      </w:r>
      <w:r w:rsidRPr="006E355D">
        <w:rPr>
          <w:rFonts w:ascii="Arial" w:eastAsia="Calibri" w:hAnsi="Arial" w:cs="Arial"/>
          <w:sz w:val="24"/>
          <w:szCs w:val="24"/>
          <w:lang w:val="en-US"/>
        </w:rPr>
        <w:t>2010, 4(1): 1-10.</w:t>
      </w:r>
    </w:p>
    <w:p w:rsidR="006E355D" w:rsidRPr="006E355D" w:rsidRDefault="006E355D" w:rsidP="006E355D">
      <w:pPr>
        <w:autoSpaceDE w:val="0"/>
        <w:autoSpaceDN w:val="0"/>
        <w:adjustRightInd w:val="0"/>
        <w:spacing w:after="0" w:line="240" w:lineRule="auto"/>
        <w:contextualSpacing/>
        <w:jc w:val="both"/>
        <w:rPr>
          <w:rFonts w:ascii="Arial" w:eastAsia="Calibri" w:hAnsi="Arial" w:cs="Arial"/>
          <w:sz w:val="24"/>
          <w:szCs w:val="24"/>
          <w:lang w:val="en-US"/>
        </w:rPr>
      </w:pPr>
    </w:p>
    <w:p w:rsidR="006E355D" w:rsidRPr="006E355D" w:rsidRDefault="006E355D" w:rsidP="006E355D">
      <w:pPr>
        <w:numPr>
          <w:ilvl w:val="0"/>
          <w:numId w:val="1"/>
        </w:numPr>
        <w:autoSpaceDE w:val="0"/>
        <w:autoSpaceDN w:val="0"/>
        <w:adjustRightInd w:val="0"/>
        <w:spacing w:after="0" w:line="240" w:lineRule="auto"/>
        <w:contextualSpacing/>
        <w:jc w:val="both"/>
        <w:rPr>
          <w:rFonts w:ascii="Arial" w:eastAsia="Calibri" w:hAnsi="Arial" w:cs="Arial"/>
          <w:sz w:val="24"/>
          <w:szCs w:val="24"/>
          <w:lang w:val="en-US"/>
        </w:rPr>
      </w:pPr>
      <w:proofErr w:type="spellStart"/>
      <w:r w:rsidRPr="006E355D">
        <w:rPr>
          <w:rFonts w:ascii="Arial" w:eastAsia="Calibri" w:hAnsi="Arial" w:cs="Arial"/>
          <w:sz w:val="24"/>
          <w:szCs w:val="24"/>
          <w:lang w:val="es-ES"/>
        </w:rPr>
        <w:lastRenderedPageBreak/>
        <w:t>Martignone</w:t>
      </w:r>
      <w:proofErr w:type="spellEnd"/>
      <w:r w:rsidRPr="006E355D">
        <w:rPr>
          <w:rFonts w:ascii="Arial" w:eastAsia="Calibri" w:hAnsi="Arial" w:cs="Arial"/>
          <w:sz w:val="24"/>
          <w:szCs w:val="24"/>
          <w:lang w:val="es-ES"/>
        </w:rPr>
        <w:t xml:space="preserve"> R, Enrico J, </w:t>
      </w:r>
      <w:proofErr w:type="spellStart"/>
      <w:r w:rsidRPr="006E355D">
        <w:rPr>
          <w:rFonts w:ascii="Arial" w:eastAsia="Calibri" w:hAnsi="Arial" w:cs="Arial"/>
          <w:sz w:val="24"/>
          <w:szCs w:val="24"/>
          <w:lang w:val="es-ES"/>
        </w:rPr>
        <w:t>Bodrero</w:t>
      </w:r>
      <w:proofErr w:type="spellEnd"/>
      <w:r w:rsidRPr="006E355D">
        <w:rPr>
          <w:rFonts w:ascii="Arial" w:eastAsia="Calibri" w:hAnsi="Arial" w:cs="Arial"/>
          <w:sz w:val="24"/>
          <w:szCs w:val="24"/>
          <w:lang w:val="es-ES"/>
        </w:rPr>
        <w:t xml:space="preserve"> M, Adriani J, </w:t>
      </w:r>
      <w:proofErr w:type="spellStart"/>
      <w:r w:rsidRPr="006E355D">
        <w:rPr>
          <w:rFonts w:ascii="Arial" w:eastAsia="Calibri" w:hAnsi="Arial" w:cs="Arial"/>
          <w:sz w:val="24"/>
          <w:szCs w:val="24"/>
          <w:lang w:val="es-ES"/>
        </w:rPr>
        <w:t>Sonmarti</w:t>
      </w:r>
      <w:proofErr w:type="spellEnd"/>
      <w:r w:rsidRPr="006E355D">
        <w:rPr>
          <w:rFonts w:ascii="Arial" w:eastAsia="Calibri" w:hAnsi="Arial" w:cs="Arial"/>
          <w:sz w:val="24"/>
          <w:szCs w:val="24"/>
          <w:lang w:val="es-ES"/>
        </w:rPr>
        <w:t xml:space="preserve"> N. Rendimiento de soja en siembras muy tardías: características diferenciales entre cultivares. EEA Oliveros </w:t>
      </w:r>
      <w:r w:rsidRPr="006E355D">
        <w:rPr>
          <w:rFonts w:ascii="Arial" w:eastAsia="Calibri" w:hAnsi="Arial" w:cs="Arial"/>
          <w:color w:val="000000"/>
          <w:sz w:val="24"/>
          <w:szCs w:val="24"/>
          <w:lang w:val="es-ES"/>
        </w:rPr>
        <w:t>INTA.</w:t>
      </w:r>
      <w:r w:rsidRPr="006E355D">
        <w:rPr>
          <w:rFonts w:ascii="Arial" w:eastAsia="Calibri" w:hAnsi="Arial" w:cs="Arial"/>
          <w:i/>
          <w:sz w:val="24"/>
          <w:szCs w:val="24"/>
          <w:lang w:val="es-ES"/>
        </w:rPr>
        <w:t xml:space="preserve"> </w:t>
      </w:r>
      <w:r w:rsidRPr="006E355D">
        <w:rPr>
          <w:rFonts w:ascii="Arial" w:eastAsia="Calibri" w:hAnsi="Arial" w:cs="Arial"/>
          <w:sz w:val="24"/>
          <w:szCs w:val="24"/>
          <w:lang w:val="es-ES"/>
        </w:rPr>
        <w:t>2016; 54: 137-143.</w:t>
      </w:r>
    </w:p>
    <w:p w:rsidR="006E355D" w:rsidRPr="006E355D" w:rsidRDefault="006E355D" w:rsidP="009E59ED">
      <w:pPr>
        <w:spacing w:before="240" w:after="240" w:line="240" w:lineRule="auto"/>
        <w:jc w:val="center"/>
        <w:rPr>
          <w:rFonts w:ascii="Arial" w:eastAsia="Times New Roman" w:hAnsi="Arial" w:cs="Arial"/>
          <w:b/>
          <w:bCs/>
          <w:caps/>
          <w:lang w:eastAsia="es-ES"/>
        </w:rPr>
      </w:pPr>
    </w:p>
    <w:p w:rsidR="006E355D" w:rsidRPr="009E59ED" w:rsidRDefault="006E355D" w:rsidP="009E59ED">
      <w:pPr>
        <w:spacing w:before="240" w:after="240" w:line="240" w:lineRule="auto"/>
        <w:jc w:val="center"/>
        <w:rPr>
          <w:rFonts w:ascii="Arial" w:eastAsia="Times New Roman" w:hAnsi="Arial" w:cs="Arial"/>
          <w:b/>
          <w:bCs/>
          <w:caps/>
          <w:sz w:val="28"/>
          <w:szCs w:val="24"/>
          <w:lang w:eastAsia="es-ES"/>
        </w:rPr>
      </w:pPr>
      <w:bookmarkStart w:id="1" w:name="_GoBack"/>
      <w:bookmarkEnd w:id="1"/>
    </w:p>
    <w:sectPr w:rsidR="006E355D" w:rsidRPr="009E59ED" w:rsidSect="00B54B95">
      <w:headerReference w:type="default" r:id="rId16"/>
      <w:footerReference w:type="default" r:id="rId17"/>
      <w:pgSz w:w="12240" w:h="15840" w:code="1"/>
      <w:pgMar w:top="1418" w:right="1418" w:bottom="1418" w:left="1418"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Italic">
    <w:altName w:val="Arial"/>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NimbusRomNo9L-Regu">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F63" w:rsidRDefault="00EB7B69">
    <w:pPr>
      <w:pStyle w:val="Piedepgina"/>
    </w:pPr>
    <w:r>
      <w:rPr>
        <w:noProof/>
      </w:rPr>
      <w:drawing>
        <wp:anchor distT="0" distB="0" distL="114300" distR="114300" simplePos="0" relativeHeight="251659264" behindDoc="1" locked="0" layoutInCell="1" allowOverlap="1" wp14:anchorId="5443DBDC" wp14:editId="4A56664E">
          <wp:simplePos x="0" y="0"/>
          <wp:positionH relativeFrom="page">
            <wp:align>right</wp:align>
          </wp:positionH>
          <wp:positionV relativeFrom="paragraph">
            <wp:posOffset>-557985</wp:posOffset>
          </wp:positionV>
          <wp:extent cx="7887093" cy="73941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t="83333"/>
                  <a:stretch/>
                </pic:blipFill>
                <pic:spPr bwMode="auto">
                  <a:xfrm>
                    <a:off x="0" y="0"/>
                    <a:ext cx="7887093" cy="73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F63" w:rsidRDefault="00EB7B69">
    <w:pPr>
      <w:pStyle w:val="Encabezado"/>
    </w:pPr>
    <w:r>
      <w:rPr>
        <w:noProof/>
      </w:rPr>
      <w:drawing>
        <wp:anchor distT="0" distB="0" distL="114300" distR="114300" simplePos="0" relativeHeight="251660288" behindDoc="1" locked="0" layoutInCell="1" allowOverlap="1" wp14:anchorId="1A122FE1" wp14:editId="46C37A9E">
          <wp:simplePos x="0" y="0"/>
          <wp:positionH relativeFrom="margin">
            <wp:align>left</wp:align>
          </wp:positionH>
          <wp:positionV relativeFrom="paragraph">
            <wp:posOffset>134632</wp:posOffset>
          </wp:positionV>
          <wp:extent cx="1915064" cy="6122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srcRect t="1575" b="66457"/>
                  <a:stretch/>
                </pic:blipFill>
                <pic:spPr bwMode="auto">
                  <a:xfrm>
                    <a:off x="0" y="0"/>
                    <a:ext cx="1915064" cy="61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6F63" w:rsidRDefault="00EB7B69">
    <w:pPr>
      <w:pStyle w:val="Encabezado"/>
    </w:pPr>
  </w:p>
  <w:p w:rsidR="00276F63" w:rsidRPr="009567D5" w:rsidRDefault="00EB7B69" w:rsidP="00276F63">
    <w:pPr>
      <w:pStyle w:val="Encabezado"/>
      <w:jc w:val="right"/>
      <w:rPr>
        <w:b/>
        <w:bCs/>
        <w:color w:val="5394AB"/>
        <w:sz w:val="34"/>
        <w:szCs w:val="34"/>
        <w14:textFill>
          <w14:solidFill>
            <w14:srgbClr w14:val="5394AB">
              <w14:lumMod w14:val="75000"/>
            </w14:srgbClr>
          </w14:solidFill>
        </w14:textFill>
      </w:rPr>
    </w:pPr>
    <w:r w:rsidRPr="009567D5">
      <w:rPr>
        <w:b/>
        <w:bCs/>
        <w:color w:val="5394AB"/>
        <w:sz w:val="34"/>
        <w:szCs w:val="34"/>
      </w:rPr>
      <w:t xml:space="preserve">VI </w:t>
    </w:r>
    <w:r w:rsidRPr="009567D5">
      <w:rPr>
        <w:b/>
        <w:bCs/>
        <w:color w:val="5394AB"/>
        <w:sz w:val="34"/>
        <w:szCs w:val="34"/>
      </w:rPr>
      <w:t>Conferencia Científica Internacional</w:t>
    </w:r>
  </w:p>
  <w:p w:rsidR="00276F63" w:rsidRPr="009567D5" w:rsidRDefault="00EB7B69" w:rsidP="00276F63">
    <w:pPr>
      <w:pStyle w:val="Encabezado"/>
      <w:jc w:val="center"/>
      <w:rPr>
        <w:b/>
        <w:bCs/>
        <w:color w:val="5394AB"/>
        <w:sz w:val="20"/>
        <w:szCs w:val="20"/>
      </w:rPr>
    </w:pPr>
    <w:r w:rsidRPr="009567D5">
      <w:rPr>
        <w:b/>
        <w:bCs/>
        <w:color w:val="5394AB"/>
        <w:sz w:val="20"/>
        <w:szCs w:val="20"/>
        <w14:textFill>
          <w14:solidFill>
            <w14:srgbClr w14:val="5394AB">
              <w14:lumMod w14:val="75000"/>
            </w14:srgbClr>
          </w14:solidFill>
        </w14:textFill>
      </w:rPr>
      <w:t>del 13 al 16 de octubre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F70084"/>
    <w:multiLevelType w:val="hybridMultilevel"/>
    <w:tmpl w:val="91D656CA"/>
    <w:lvl w:ilvl="0" w:tplc="14B85A24">
      <w:start w:val="1"/>
      <w:numFmt w:val="decimal"/>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CD84501"/>
    <w:multiLevelType w:val="hybridMultilevel"/>
    <w:tmpl w:val="1DD6176C"/>
    <w:lvl w:ilvl="0" w:tplc="2158AD0C">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9ED"/>
    <w:rsid w:val="00697C9D"/>
    <w:rsid w:val="006E355D"/>
    <w:rsid w:val="009E59ED"/>
    <w:rsid w:val="00EB7B69"/>
    <w:rsid w:val="00F761C0"/>
  </w:rsids>
  <m:mathPr>
    <m:mathFont m:val="Cambria Math"/>
    <m:brkBin m:val="before"/>
    <m:brkBinSub m:val="--"/>
    <m:smallFrac m:val="0"/>
    <m:dispDef/>
    <m:lMargin m:val="0"/>
    <m:rMargin m:val="0"/>
    <m:defJc m:val="centerGroup"/>
    <m:wrapIndent m:val="1440"/>
    <m:intLim m:val="subSup"/>
    <m:naryLim m:val="undOvr"/>
  </m:mathPr>
  <w:themeFontLang w:val="es-C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4B07101"/>
  <w15:chartTrackingRefBased/>
  <w15:docId w15:val="{B458524D-8AD0-42D4-ABE5-223A2A26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E59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E59ED"/>
  </w:style>
  <w:style w:type="paragraph" w:styleId="Piedepgina">
    <w:name w:val="footer"/>
    <w:basedOn w:val="Normal"/>
    <w:link w:val="PiedepginaCar"/>
    <w:uiPriority w:val="99"/>
    <w:semiHidden/>
    <w:unhideWhenUsed/>
    <w:rsid w:val="009E59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9E59ED"/>
  </w:style>
  <w:style w:type="character" w:styleId="Hipervnculo">
    <w:name w:val="Hyperlink"/>
    <w:basedOn w:val="Fuentedeprrafopredeter"/>
    <w:uiPriority w:val="99"/>
    <w:unhideWhenUsed/>
    <w:rsid w:val="006E355D"/>
    <w:rPr>
      <w:color w:val="0563C1" w:themeColor="hyperlink"/>
      <w:u w:val="single"/>
    </w:rPr>
  </w:style>
  <w:style w:type="character" w:styleId="Mencinsinresolver">
    <w:name w:val="Unresolved Mention"/>
    <w:basedOn w:val="Fuentedeprrafopredeter"/>
    <w:uiPriority w:val="99"/>
    <w:semiHidden/>
    <w:unhideWhenUsed/>
    <w:rsid w:val="006E355D"/>
    <w:rPr>
      <w:color w:val="605E5C"/>
      <w:shd w:val="clear" w:color="auto" w:fill="E1DFDD"/>
    </w:rPr>
  </w:style>
  <w:style w:type="paragraph" w:styleId="Prrafodelista">
    <w:name w:val="List Paragraph"/>
    <w:basedOn w:val="Normal"/>
    <w:uiPriority w:val="34"/>
    <w:qFormat/>
    <w:rsid w:val="006E35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racely@upr.edu.cu"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hyperlink" Target="mailto:orojan@inca.edu.cu" TargetMode="External"/><Relationship Id="rId11" Type="http://schemas.openxmlformats.org/officeDocument/2006/relationships/image" Target="media/image4.jpeg"/><Relationship Id="rId5" Type="http://schemas.openxmlformats.org/officeDocument/2006/relationships/hyperlink" Target="mailto:alberto@inca.edu.cu" TargetMode="External"/><Relationship Id="rId15" Type="http://schemas.openxmlformats.org/officeDocument/2006/relationships/hyperlink" Target="http://faostat3.fao.org/faostatgateway/go/to/home/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3306</Words>
  <Characters>18185</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Nelson-PC</dc:creator>
  <cp:keywords/>
  <dc:description/>
  <cp:lastModifiedBy>Nelson-PC</cp:lastModifiedBy>
  <cp:revision>1</cp:revision>
  <dcterms:created xsi:type="dcterms:W3CDTF">2021-10-06T02:19:00Z</dcterms:created>
  <dcterms:modified xsi:type="dcterms:W3CDTF">2021-10-06T02:40:00Z</dcterms:modified>
</cp:coreProperties>
</file>