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4B7" w:rsidRDefault="00AD761F" w:rsidP="00D97C48">
      <w:pPr>
        <w:spacing w:line="360" w:lineRule="auto"/>
        <w:ind w:left="1276" w:hanging="1276"/>
        <w:jc w:val="both"/>
        <w:rPr>
          <w:rFonts w:ascii="Arial" w:hAnsi="Arial" w:cs="Arial"/>
          <w:b/>
          <w:sz w:val="24"/>
          <w:szCs w:val="24"/>
        </w:rPr>
      </w:pPr>
      <w:r w:rsidRPr="008A780A">
        <w:rPr>
          <w:rFonts w:ascii="Arial" w:hAnsi="Arial" w:cs="Arial"/>
          <w:b/>
          <w:sz w:val="24"/>
          <w:szCs w:val="24"/>
        </w:rPr>
        <w:t xml:space="preserve">DISEÑO </w:t>
      </w:r>
      <w:bookmarkStart w:id="0" w:name="_GoBack"/>
      <w:bookmarkEnd w:id="0"/>
      <w:r w:rsidRPr="008A780A">
        <w:rPr>
          <w:rFonts w:ascii="Arial" w:hAnsi="Arial" w:cs="Arial"/>
          <w:b/>
          <w:sz w:val="24"/>
          <w:szCs w:val="24"/>
        </w:rPr>
        <w:t xml:space="preserve">DEL PRODUCTO TURÍSTICO CULTURAL “LA RUTA DE LAS ARTES” </w:t>
      </w:r>
    </w:p>
    <w:p w:rsidR="006A674F" w:rsidRPr="006A674F" w:rsidRDefault="006A674F" w:rsidP="006A6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sz w:val="24"/>
          <w:szCs w:val="24"/>
          <w:lang w:eastAsia="es-ES"/>
        </w:rPr>
      </w:pPr>
      <w:r w:rsidRPr="006A674F">
        <w:rPr>
          <w:rFonts w:ascii="Arial" w:eastAsia="Times New Roman" w:hAnsi="Arial" w:cs="Arial"/>
          <w:b/>
          <w:sz w:val="24"/>
          <w:szCs w:val="24"/>
          <w:lang w:val="en" w:eastAsia="es-ES"/>
        </w:rPr>
        <w:t>DESIGN OF THE CULTURAL TOURIST PRODUCT "LA RUTA DE LAS ARTES"</w:t>
      </w:r>
    </w:p>
    <w:p w:rsidR="006A674F" w:rsidRPr="008A780A" w:rsidRDefault="006A674F" w:rsidP="00D97C48">
      <w:pPr>
        <w:spacing w:line="360" w:lineRule="auto"/>
        <w:ind w:left="1276" w:hanging="1276"/>
        <w:jc w:val="both"/>
        <w:rPr>
          <w:rFonts w:ascii="Arial" w:hAnsi="Arial" w:cs="Arial"/>
          <w:b/>
          <w:sz w:val="24"/>
          <w:szCs w:val="24"/>
        </w:rPr>
      </w:pPr>
    </w:p>
    <w:p w:rsidR="00AD2819" w:rsidRDefault="004228A7" w:rsidP="00AD2819">
      <w:pPr>
        <w:spacing w:line="360" w:lineRule="auto"/>
        <w:jc w:val="both"/>
        <w:rPr>
          <w:rFonts w:ascii="Arial" w:hAnsi="Arial" w:cs="Arial"/>
          <w:sz w:val="24"/>
          <w:szCs w:val="24"/>
        </w:rPr>
      </w:pPr>
      <w:r w:rsidRPr="00AD761F">
        <w:rPr>
          <w:rFonts w:ascii="Arial" w:hAnsi="Arial" w:cs="Arial"/>
          <w:sz w:val="24"/>
          <w:szCs w:val="24"/>
        </w:rPr>
        <w:t>Autores:</w:t>
      </w:r>
      <w:r w:rsidR="00D97C48" w:rsidRPr="00AD761F">
        <w:rPr>
          <w:rFonts w:ascii="Arial" w:hAnsi="Arial" w:cs="Arial"/>
          <w:sz w:val="24"/>
          <w:szCs w:val="24"/>
        </w:rPr>
        <w:t xml:space="preserve"> </w:t>
      </w:r>
      <w:r w:rsidRPr="00AD761F">
        <w:rPr>
          <w:rFonts w:ascii="Arial" w:hAnsi="Arial" w:cs="Arial"/>
          <w:sz w:val="24"/>
          <w:szCs w:val="24"/>
        </w:rPr>
        <w:t xml:space="preserve">MSc. Raúl O. Palmero Berberena, </w:t>
      </w:r>
      <w:r w:rsidR="006332AA" w:rsidRPr="00AD761F">
        <w:rPr>
          <w:rFonts w:ascii="Arial" w:hAnsi="Arial" w:cs="Arial"/>
          <w:sz w:val="24"/>
          <w:szCs w:val="24"/>
        </w:rPr>
        <w:t>Especialista de C</w:t>
      </w:r>
      <w:r w:rsidRPr="00AD761F">
        <w:rPr>
          <w:rFonts w:ascii="Arial" w:hAnsi="Arial" w:cs="Arial"/>
          <w:sz w:val="24"/>
          <w:szCs w:val="24"/>
        </w:rPr>
        <w:t xml:space="preserve">alidad </w:t>
      </w:r>
      <w:r w:rsidR="006332AA" w:rsidRPr="00AD761F">
        <w:rPr>
          <w:rFonts w:ascii="Arial" w:hAnsi="Arial" w:cs="Arial"/>
          <w:sz w:val="24"/>
          <w:szCs w:val="24"/>
        </w:rPr>
        <w:t xml:space="preserve">Empresa Provincial </w:t>
      </w:r>
      <w:r w:rsidRPr="00AD761F">
        <w:rPr>
          <w:rFonts w:ascii="Arial" w:hAnsi="Arial" w:cs="Arial"/>
          <w:sz w:val="24"/>
          <w:szCs w:val="24"/>
        </w:rPr>
        <w:t>de Acopio</w:t>
      </w:r>
      <w:r w:rsidR="00156DA3" w:rsidRPr="00AD761F">
        <w:rPr>
          <w:rFonts w:ascii="Arial" w:hAnsi="Arial" w:cs="Arial"/>
          <w:sz w:val="24"/>
          <w:szCs w:val="24"/>
        </w:rPr>
        <w:t xml:space="preserve"> Cienfuegos</w:t>
      </w:r>
      <w:r w:rsidRPr="00AD761F">
        <w:rPr>
          <w:rFonts w:ascii="Arial" w:hAnsi="Arial" w:cs="Arial"/>
          <w:sz w:val="24"/>
          <w:szCs w:val="24"/>
        </w:rPr>
        <w:t xml:space="preserve">, </w:t>
      </w:r>
      <w:r w:rsidR="006332AA" w:rsidRPr="00AD761F">
        <w:rPr>
          <w:rFonts w:ascii="Arial" w:hAnsi="Arial" w:cs="Arial"/>
          <w:sz w:val="24"/>
          <w:szCs w:val="24"/>
        </w:rPr>
        <w:t>P</w:t>
      </w:r>
      <w:r w:rsidR="00156DA3" w:rsidRPr="00AD761F">
        <w:rPr>
          <w:rFonts w:ascii="Arial" w:hAnsi="Arial" w:cs="Arial"/>
          <w:sz w:val="24"/>
          <w:szCs w:val="24"/>
        </w:rPr>
        <w:t xml:space="preserve">rofesor </w:t>
      </w:r>
      <w:r w:rsidR="006332AA" w:rsidRPr="00AD761F">
        <w:rPr>
          <w:rFonts w:ascii="Arial" w:hAnsi="Arial" w:cs="Arial"/>
          <w:sz w:val="24"/>
          <w:szCs w:val="24"/>
        </w:rPr>
        <w:t>Asistente</w:t>
      </w:r>
      <w:r w:rsidR="00156DA3" w:rsidRPr="00AD761F">
        <w:rPr>
          <w:rFonts w:ascii="Arial" w:hAnsi="Arial" w:cs="Arial"/>
          <w:sz w:val="24"/>
          <w:szCs w:val="24"/>
        </w:rPr>
        <w:t xml:space="preserve"> de la UCF “Carlos Rafael Rodríguez”, </w:t>
      </w:r>
      <w:r w:rsidRPr="00AD761F">
        <w:rPr>
          <w:rFonts w:ascii="Arial" w:hAnsi="Arial" w:cs="Arial"/>
          <w:sz w:val="24"/>
          <w:szCs w:val="24"/>
        </w:rPr>
        <w:t>correo</w:t>
      </w:r>
      <w:r w:rsidR="006332AA" w:rsidRPr="00AD761F">
        <w:rPr>
          <w:rFonts w:ascii="Arial" w:hAnsi="Arial" w:cs="Arial"/>
          <w:sz w:val="24"/>
          <w:szCs w:val="24"/>
        </w:rPr>
        <w:t xml:space="preserve">: </w:t>
      </w:r>
      <w:hyperlink r:id="rId8" w:history="1">
        <w:r w:rsidR="00AD2819" w:rsidRPr="00793E49">
          <w:rPr>
            <w:rStyle w:val="Hipervnculo"/>
            <w:rFonts w:ascii="Arial" w:hAnsi="Arial" w:cs="Arial"/>
            <w:sz w:val="24"/>
            <w:szCs w:val="24"/>
          </w:rPr>
          <w:t>raulpb1206@gmail.com</w:t>
        </w:r>
      </w:hyperlink>
      <w:r w:rsidR="00AD2819">
        <w:rPr>
          <w:rFonts w:ascii="Arial" w:hAnsi="Arial" w:cs="Arial"/>
          <w:sz w:val="24"/>
          <w:szCs w:val="24"/>
        </w:rPr>
        <w:t xml:space="preserve"> </w:t>
      </w:r>
    </w:p>
    <w:p w:rsidR="00AD2819" w:rsidRDefault="004228A7" w:rsidP="00AD2819">
      <w:pPr>
        <w:spacing w:line="360" w:lineRule="auto"/>
        <w:jc w:val="both"/>
        <w:rPr>
          <w:rFonts w:ascii="Arial" w:hAnsi="Arial" w:cs="Arial"/>
          <w:sz w:val="24"/>
          <w:szCs w:val="24"/>
        </w:rPr>
      </w:pPr>
      <w:r w:rsidRPr="00AD761F">
        <w:rPr>
          <w:rFonts w:ascii="Arial" w:hAnsi="Arial" w:cs="Arial"/>
          <w:sz w:val="24"/>
          <w:szCs w:val="24"/>
        </w:rPr>
        <w:t>MSc. Kenia A. Hernández Gómez, Profesora</w:t>
      </w:r>
      <w:r w:rsidR="00156DA3" w:rsidRPr="00AD761F">
        <w:rPr>
          <w:rFonts w:ascii="Arial" w:hAnsi="Arial" w:cs="Arial"/>
          <w:sz w:val="24"/>
          <w:szCs w:val="24"/>
        </w:rPr>
        <w:t xml:space="preserve"> principal del CCT </w:t>
      </w:r>
      <w:r w:rsidR="00F13169" w:rsidRPr="00AD761F">
        <w:rPr>
          <w:rFonts w:ascii="Arial" w:hAnsi="Arial" w:cs="Arial"/>
          <w:sz w:val="24"/>
          <w:szCs w:val="24"/>
        </w:rPr>
        <w:t xml:space="preserve">de </w:t>
      </w:r>
      <w:r w:rsidR="00156DA3" w:rsidRPr="00AD761F">
        <w:rPr>
          <w:rFonts w:ascii="Arial" w:hAnsi="Arial" w:cs="Arial"/>
          <w:sz w:val="24"/>
          <w:szCs w:val="24"/>
        </w:rPr>
        <w:t xml:space="preserve">Cienfuegos, </w:t>
      </w:r>
      <w:r w:rsidR="00F13169" w:rsidRPr="00AD761F">
        <w:rPr>
          <w:rFonts w:ascii="Arial" w:hAnsi="Arial" w:cs="Arial"/>
          <w:sz w:val="24"/>
          <w:szCs w:val="24"/>
        </w:rPr>
        <w:t xml:space="preserve">correo: </w:t>
      </w:r>
      <w:hyperlink r:id="rId9" w:history="1">
        <w:r w:rsidR="00AD2819" w:rsidRPr="00793E49">
          <w:rPr>
            <w:rStyle w:val="Hipervnculo"/>
            <w:rFonts w:ascii="Arial" w:hAnsi="Arial" w:cs="Arial"/>
            <w:sz w:val="24"/>
            <w:szCs w:val="24"/>
          </w:rPr>
          <w:t>khernandez</w:t>
        </w:r>
        <w:r w:rsidR="00AD2819" w:rsidRPr="00793E49">
          <w:rPr>
            <w:rStyle w:val="Hipervnculo"/>
            <w:rFonts w:ascii="Arial Narrow" w:hAnsi="Arial Narrow" w:cs="Arial"/>
            <w:sz w:val="24"/>
            <w:szCs w:val="24"/>
          </w:rPr>
          <w:t>@</w:t>
        </w:r>
        <w:r w:rsidR="00AD2819" w:rsidRPr="00793E49">
          <w:rPr>
            <w:rStyle w:val="Hipervnculo"/>
            <w:rFonts w:ascii="Arial" w:hAnsi="Arial" w:cs="Arial"/>
            <w:sz w:val="24"/>
            <w:szCs w:val="24"/>
          </w:rPr>
          <w:t>ehtcf.tur.cu</w:t>
        </w:r>
      </w:hyperlink>
      <w:r w:rsidR="00AD2819">
        <w:rPr>
          <w:rFonts w:ascii="Arial" w:hAnsi="Arial" w:cs="Arial"/>
          <w:sz w:val="24"/>
          <w:szCs w:val="24"/>
        </w:rPr>
        <w:t xml:space="preserve"> </w:t>
      </w:r>
    </w:p>
    <w:p w:rsidR="00F74CE0" w:rsidRPr="00AD761F" w:rsidRDefault="00F74CE0" w:rsidP="00AD2819">
      <w:pPr>
        <w:spacing w:line="360" w:lineRule="auto"/>
        <w:jc w:val="both"/>
        <w:rPr>
          <w:rFonts w:ascii="Arial" w:hAnsi="Arial" w:cs="Arial"/>
          <w:sz w:val="24"/>
          <w:szCs w:val="24"/>
        </w:rPr>
      </w:pPr>
      <w:r w:rsidRPr="00AD761F">
        <w:rPr>
          <w:rFonts w:ascii="Arial" w:hAnsi="Arial" w:cs="Arial"/>
          <w:sz w:val="24"/>
          <w:szCs w:val="24"/>
        </w:rPr>
        <w:t>MSc. Dora Cristina Martínez Petralanda</w:t>
      </w:r>
      <w:r w:rsidR="00F13169" w:rsidRPr="00AD761F">
        <w:rPr>
          <w:rFonts w:ascii="Arial" w:hAnsi="Arial" w:cs="Arial"/>
          <w:sz w:val="24"/>
          <w:szCs w:val="24"/>
        </w:rPr>
        <w:t>, especialista en procesamiento y análisis de la información del CCT de Cienfuegos, correo:</w:t>
      </w:r>
      <w:r w:rsidR="00EA2609">
        <w:rPr>
          <w:rFonts w:ascii="Arial" w:hAnsi="Arial" w:cs="Arial"/>
          <w:sz w:val="24"/>
          <w:szCs w:val="24"/>
        </w:rPr>
        <w:t xml:space="preserve"> </w:t>
      </w:r>
      <w:hyperlink r:id="rId10" w:history="1">
        <w:r w:rsidR="00AD2819" w:rsidRPr="00793E49">
          <w:rPr>
            <w:rStyle w:val="Hipervnculo"/>
            <w:rFonts w:ascii="Arial" w:hAnsi="Arial" w:cs="Arial"/>
            <w:sz w:val="24"/>
            <w:szCs w:val="24"/>
          </w:rPr>
          <w:t>dmartinez</w:t>
        </w:r>
        <w:r w:rsidR="00AD2819" w:rsidRPr="00793E49">
          <w:rPr>
            <w:rStyle w:val="Hipervnculo"/>
            <w:rFonts w:ascii="Arial Narrow" w:hAnsi="Arial Narrow" w:cs="Arial"/>
            <w:sz w:val="24"/>
            <w:szCs w:val="24"/>
          </w:rPr>
          <w:t>@</w:t>
        </w:r>
        <w:r w:rsidR="00AD2819" w:rsidRPr="00793E49">
          <w:rPr>
            <w:rStyle w:val="Hipervnculo"/>
            <w:rFonts w:ascii="Arial" w:hAnsi="Arial" w:cs="Arial"/>
            <w:sz w:val="24"/>
            <w:szCs w:val="24"/>
          </w:rPr>
          <w:t>ehtcf.tur.cu</w:t>
        </w:r>
      </w:hyperlink>
      <w:r w:rsidR="00AD2819">
        <w:rPr>
          <w:rFonts w:ascii="Arial" w:hAnsi="Arial" w:cs="Arial"/>
          <w:sz w:val="24"/>
          <w:szCs w:val="24"/>
        </w:rPr>
        <w:t xml:space="preserve"> </w:t>
      </w:r>
    </w:p>
    <w:p w:rsidR="00BD5D86" w:rsidRPr="00141AA2" w:rsidRDefault="00BD5D86" w:rsidP="00BF2DF8">
      <w:pPr>
        <w:spacing w:line="360" w:lineRule="auto"/>
        <w:jc w:val="both"/>
        <w:rPr>
          <w:rFonts w:ascii="Arial" w:hAnsi="Arial" w:cs="Arial"/>
          <w:b/>
          <w:sz w:val="28"/>
          <w:u w:val="single"/>
        </w:rPr>
      </w:pPr>
      <w:r w:rsidRPr="00141AA2">
        <w:rPr>
          <w:rFonts w:ascii="Arial" w:hAnsi="Arial" w:cs="Arial"/>
          <w:b/>
          <w:u w:val="single"/>
        </w:rPr>
        <w:t>Resumen</w:t>
      </w:r>
      <w:r w:rsidRPr="00141AA2">
        <w:rPr>
          <w:rFonts w:ascii="Arial" w:hAnsi="Arial" w:cs="Arial"/>
          <w:b/>
          <w:sz w:val="28"/>
          <w:u w:val="single"/>
        </w:rPr>
        <w:t xml:space="preserve"> </w:t>
      </w:r>
    </w:p>
    <w:p w:rsidR="00BC157F" w:rsidRPr="00186570" w:rsidRDefault="00BC157F" w:rsidP="00BC157F">
      <w:pPr>
        <w:pStyle w:val="Default"/>
        <w:tabs>
          <w:tab w:val="left" w:pos="567"/>
        </w:tabs>
        <w:spacing w:line="360" w:lineRule="auto"/>
        <w:jc w:val="both"/>
        <w:rPr>
          <w:rFonts w:eastAsia="Arial"/>
          <w:spacing w:val="1"/>
        </w:rPr>
      </w:pPr>
      <w:r>
        <w:t>En la actualidad el</w:t>
      </w:r>
      <w:r w:rsidRPr="00AB27E6">
        <w:t xml:space="preserve"> sector turístico se encuentra en un período de cambios en cuanto a las motivaciones y </w:t>
      </w:r>
      <w:r>
        <w:t xml:space="preserve">preferencias de los clientes; y en este contexto el turismo </w:t>
      </w:r>
      <w:r w:rsidRPr="00AB27E6">
        <w:t xml:space="preserve">cultural se convierte en un </w:t>
      </w:r>
      <w:r>
        <w:t>ente protagónico. Según estadísticas comerciales, u</w:t>
      </w:r>
      <w:r w:rsidRPr="00BD018F">
        <w:rPr>
          <w:rFonts w:eastAsia="Arial"/>
          <w:spacing w:val="1"/>
        </w:rPr>
        <w:t xml:space="preserve">na de las principales demandas de </w:t>
      </w:r>
      <w:r>
        <w:rPr>
          <w:rFonts w:eastAsia="Arial"/>
          <w:spacing w:val="1"/>
        </w:rPr>
        <w:t xml:space="preserve">los </w:t>
      </w:r>
      <w:r w:rsidRPr="00BD018F">
        <w:rPr>
          <w:rFonts w:eastAsia="Arial"/>
          <w:spacing w:val="1"/>
        </w:rPr>
        <w:t>cliente</w:t>
      </w:r>
      <w:r>
        <w:rPr>
          <w:rFonts w:eastAsia="Arial"/>
          <w:spacing w:val="1"/>
        </w:rPr>
        <w:t xml:space="preserve">s que vistan Cienfuegos </w:t>
      </w:r>
      <w:r w:rsidRPr="00BD018F">
        <w:rPr>
          <w:rFonts w:eastAsia="Arial"/>
          <w:spacing w:val="1"/>
        </w:rPr>
        <w:t xml:space="preserve">es </w:t>
      </w:r>
      <w:r>
        <w:rPr>
          <w:rFonts w:eastAsia="Arial"/>
          <w:spacing w:val="1"/>
        </w:rPr>
        <w:t>la cultura. La existencia de un</w:t>
      </w:r>
      <w:r w:rsidRPr="00BD018F">
        <w:rPr>
          <w:rFonts w:eastAsia="Arial"/>
          <w:spacing w:val="1"/>
        </w:rPr>
        <w:t xml:space="preserve"> nutrido grupo de galerías y talleres de artes plásticas</w:t>
      </w:r>
      <w:r>
        <w:rPr>
          <w:rFonts w:eastAsia="Arial"/>
          <w:spacing w:val="1"/>
        </w:rPr>
        <w:t xml:space="preserve"> en el Centro Histórico de la ciudad, permiten el diseño de un producto turístico con esta temática. Para lograr este fin s</w:t>
      </w:r>
      <w:r>
        <w:t>e realizaron ajustes a la metodología de diseño de productos turísticos propuesta por Funcia et al. (2009), lo que resultó en aportes metodológicos del estudio que fueron oportunamente validados por el criterio de expertos.</w:t>
      </w:r>
      <w:r>
        <w:rPr>
          <w:rFonts w:eastAsia="Arial"/>
          <w:spacing w:val="1"/>
        </w:rPr>
        <w:t xml:space="preserve"> </w:t>
      </w:r>
      <w:r>
        <w:t xml:space="preserve">Como resultado quedó diseñado </w:t>
      </w:r>
      <w:r w:rsidRPr="00186570">
        <w:rPr>
          <w:rFonts w:eastAsia="Arial"/>
          <w:spacing w:val="1"/>
        </w:rPr>
        <w:t>un producto turístico cultural novedoso y auténtico, ajustado a las expectativas de los turistas interesados en las artes plásticas que visitan el destino Cienfuegos</w:t>
      </w:r>
      <w:r>
        <w:rPr>
          <w:rFonts w:eastAsia="Arial"/>
          <w:spacing w:val="1"/>
        </w:rPr>
        <w:t xml:space="preserve">, respetuoso de los requerimientos anti Covid y que </w:t>
      </w:r>
      <w:r w:rsidRPr="00BD018F">
        <w:rPr>
          <w:rFonts w:eastAsia="Arial"/>
          <w:spacing w:val="1"/>
        </w:rPr>
        <w:t>permite al cliente interactuar con los artistas, apreciar su arte e incluso adquirir obras originales</w:t>
      </w:r>
      <w:r>
        <w:rPr>
          <w:rFonts w:eastAsia="Arial"/>
          <w:spacing w:val="1"/>
        </w:rPr>
        <w:t>.</w:t>
      </w:r>
      <w:r w:rsidRPr="00BD018F">
        <w:t xml:space="preserve"> </w:t>
      </w:r>
      <w:r>
        <w:t xml:space="preserve">Las galerías y talleres incluidas en el producto están ancladas en proyectos de desarrollo local, por tanto los beneficios económicos generados repercutirán en el </w:t>
      </w:r>
      <w:r w:rsidR="00B3218D">
        <w:t>progreso</w:t>
      </w:r>
      <w:r>
        <w:t xml:space="preserve"> de la comunidad.</w:t>
      </w:r>
    </w:p>
    <w:p w:rsidR="00AD2819" w:rsidRDefault="00AD2819" w:rsidP="00AD2819">
      <w:pPr>
        <w:spacing w:line="360" w:lineRule="auto"/>
        <w:ind w:left="2552" w:hanging="2552"/>
        <w:jc w:val="both"/>
        <w:rPr>
          <w:rFonts w:ascii="Arial" w:hAnsi="Arial" w:cs="Arial"/>
          <w:sz w:val="24"/>
          <w:szCs w:val="24"/>
        </w:rPr>
      </w:pPr>
      <w:r w:rsidRPr="00AD761F">
        <w:rPr>
          <w:rFonts w:ascii="Arial" w:hAnsi="Arial" w:cs="Arial"/>
          <w:b/>
          <w:sz w:val="24"/>
          <w:szCs w:val="24"/>
        </w:rPr>
        <w:t>Palabras claves:</w:t>
      </w:r>
      <w:r w:rsidRPr="00AD761F">
        <w:rPr>
          <w:rFonts w:ascii="Arial" w:hAnsi="Arial" w:cs="Arial"/>
          <w:sz w:val="24"/>
          <w:szCs w:val="24"/>
        </w:rPr>
        <w:t xml:space="preserve"> Artes plásticas, ruta turística, turismo cultural, producto turístico. </w:t>
      </w:r>
    </w:p>
    <w:p w:rsidR="00526971" w:rsidRPr="000D7B2F" w:rsidRDefault="000D7B2F" w:rsidP="00CA579B">
      <w:pPr>
        <w:pStyle w:val="Default"/>
        <w:tabs>
          <w:tab w:val="left" w:pos="567"/>
        </w:tabs>
        <w:spacing w:line="360" w:lineRule="auto"/>
        <w:jc w:val="both"/>
        <w:rPr>
          <w:b/>
          <w:u w:val="single"/>
          <w:lang w:val="en-ZA"/>
        </w:rPr>
      </w:pPr>
      <w:r w:rsidRPr="000D7B2F">
        <w:rPr>
          <w:b/>
          <w:u w:val="single"/>
          <w:lang w:val="en-ZA"/>
        </w:rPr>
        <w:lastRenderedPageBreak/>
        <w:t>Abstract</w:t>
      </w:r>
    </w:p>
    <w:p w:rsidR="000D7B2F" w:rsidRPr="00B3218D" w:rsidRDefault="000D7B2F" w:rsidP="00B3218D">
      <w:pPr>
        <w:pStyle w:val="Default"/>
        <w:tabs>
          <w:tab w:val="left" w:pos="567"/>
        </w:tabs>
        <w:spacing w:line="360" w:lineRule="auto"/>
        <w:jc w:val="both"/>
        <w:rPr>
          <w:lang w:val="en-ZA"/>
        </w:rPr>
      </w:pPr>
      <w:r w:rsidRPr="0044565E">
        <w:rPr>
          <w:lang w:val="en-ZA"/>
        </w:rPr>
        <w:t>Currently, the tourist sector is in a period of changes in terms client´s motivations and preferences; in this context, cultural tourism becomes protagonist. According to commercial statistics, one of the main demands of clients visiting Cienfuegos is culture. The existence of a vast number of plastic art galleries and workshops in the Historical Center of the city, allows designing a tourist product with this theme. With this purpose, adjustments to the methodology for tourist product design proposed by Funcia et al. (2009), which resulted in methodological contributions of the study, properly validated by expert criteria. As a result, a novel cultural tourist product was designed, adjusted to the expectations of the client´s interested in plastic arts who visit the Cienfuegos destiny, respectful of the anti-Covid requirements and which allows the client interact with artist, appraise their art and even purchase original works.</w:t>
      </w:r>
      <w:r w:rsidR="00B3218D" w:rsidRPr="0044565E">
        <w:rPr>
          <w:lang w:val="en-ZA"/>
        </w:rPr>
        <w:t xml:space="preserve">  </w:t>
      </w:r>
      <w:r w:rsidR="00B3218D" w:rsidRPr="00B3218D">
        <w:rPr>
          <w:lang w:val="en-ZA"/>
        </w:rPr>
        <w:t>Art galleries and workshops included in this product are anchored in projects of local development, therefore, economic benefits created contribute to the progress of the community.</w:t>
      </w:r>
    </w:p>
    <w:p w:rsidR="00AD2819" w:rsidRPr="000D7B2F" w:rsidRDefault="00AD2819" w:rsidP="00AD2819">
      <w:pPr>
        <w:spacing w:line="360" w:lineRule="auto"/>
        <w:ind w:left="2552" w:hanging="2552"/>
        <w:jc w:val="both"/>
        <w:rPr>
          <w:rFonts w:ascii="Arial" w:hAnsi="Arial" w:cs="Arial"/>
          <w:sz w:val="24"/>
          <w:szCs w:val="24"/>
          <w:lang w:val="en-ZA"/>
        </w:rPr>
      </w:pPr>
      <w:r w:rsidRPr="00897695">
        <w:rPr>
          <w:rFonts w:ascii="Arial" w:hAnsi="Arial" w:cs="Arial"/>
          <w:b/>
          <w:sz w:val="24"/>
          <w:szCs w:val="24"/>
          <w:lang w:val="en-ZA"/>
        </w:rPr>
        <w:t>Keywords:</w:t>
      </w:r>
      <w:r w:rsidRPr="00897695">
        <w:rPr>
          <w:rFonts w:ascii="Arial" w:hAnsi="Arial" w:cs="Arial"/>
          <w:sz w:val="24"/>
          <w:szCs w:val="24"/>
          <w:lang w:val="en-ZA"/>
        </w:rPr>
        <w:t xml:space="preserve"> </w:t>
      </w:r>
      <w:r w:rsidRPr="000D7B2F">
        <w:rPr>
          <w:rFonts w:ascii="Arial" w:hAnsi="Arial" w:cs="Arial"/>
          <w:sz w:val="24"/>
          <w:szCs w:val="24"/>
          <w:lang w:val="en-ZA"/>
        </w:rPr>
        <w:t>plastic arts, art galleries, cultural tourism, tourist product.</w:t>
      </w:r>
    </w:p>
    <w:p w:rsidR="00BD5D86" w:rsidRPr="00BB35FF" w:rsidRDefault="0041243D" w:rsidP="0059035E">
      <w:pPr>
        <w:spacing w:line="360" w:lineRule="auto"/>
        <w:jc w:val="both"/>
        <w:rPr>
          <w:rFonts w:ascii="Arial" w:hAnsi="Arial" w:cs="Arial"/>
          <w:b/>
          <w:sz w:val="24"/>
          <w:szCs w:val="24"/>
          <w:u w:val="single"/>
        </w:rPr>
      </w:pPr>
      <w:r w:rsidRPr="00BB35FF">
        <w:rPr>
          <w:rFonts w:ascii="Arial" w:hAnsi="Arial" w:cs="Arial"/>
          <w:b/>
          <w:sz w:val="24"/>
          <w:szCs w:val="24"/>
          <w:u w:val="single"/>
        </w:rPr>
        <w:t>INTRODUCCIÓN</w:t>
      </w:r>
    </w:p>
    <w:p w:rsidR="0059035E" w:rsidRPr="00BB35FF" w:rsidRDefault="0059035E" w:rsidP="0059035E">
      <w:pPr>
        <w:spacing w:line="360" w:lineRule="auto"/>
        <w:jc w:val="both"/>
        <w:rPr>
          <w:rFonts w:ascii="Arial" w:hAnsi="Arial" w:cs="Arial"/>
          <w:sz w:val="24"/>
          <w:szCs w:val="24"/>
        </w:rPr>
      </w:pPr>
      <w:bookmarkStart w:id="1" w:name="_Toc327004471"/>
      <w:r w:rsidRPr="00BB35FF">
        <w:rPr>
          <w:rFonts w:ascii="Arial" w:hAnsi="Arial" w:cs="Arial"/>
          <w:sz w:val="24"/>
          <w:szCs w:val="24"/>
        </w:rPr>
        <w:t xml:space="preserve">Las posibilidades del turismo relacionado con los productos artísticos, como parte del denominado turismo cultural, no es un tema nuevo; </w:t>
      </w:r>
      <w:r w:rsidR="00095E21" w:rsidRPr="00BB35FF">
        <w:rPr>
          <w:rFonts w:ascii="Arial" w:hAnsi="Arial" w:cs="Arial"/>
          <w:sz w:val="24"/>
          <w:szCs w:val="24"/>
        </w:rPr>
        <w:t xml:space="preserve">es una muestra de la diversificación de la demanda turística en todo el mundo. </w:t>
      </w:r>
      <w:r w:rsidRPr="00BB35FF">
        <w:rPr>
          <w:rFonts w:ascii="Arial" w:hAnsi="Arial" w:cs="Arial"/>
          <w:sz w:val="24"/>
          <w:szCs w:val="24"/>
        </w:rPr>
        <w:t>El informe de balance del año 2018 de la Oficina de Información Turística (Infotur) en Cienfuegos</w:t>
      </w:r>
      <w:r w:rsidR="00592598" w:rsidRPr="00BB35FF">
        <w:rPr>
          <w:rFonts w:ascii="Arial" w:hAnsi="Arial" w:cs="Arial"/>
          <w:sz w:val="24"/>
          <w:szCs w:val="24"/>
        </w:rPr>
        <w:t>,</w:t>
      </w:r>
      <w:r w:rsidRPr="00BB35FF">
        <w:rPr>
          <w:rFonts w:ascii="Arial" w:hAnsi="Arial" w:cs="Arial"/>
          <w:sz w:val="24"/>
          <w:szCs w:val="24"/>
        </w:rPr>
        <w:t xml:space="preserve"> refleja que una de las principales demandas es el producto cultural</w:t>
      </w:r>
      <w:r w:rsidR="00592598" w:rsidRPr="00BB35FF">
        <w:rPr>
          <w:rFonts w:ascii="Arial" w:hAnsi="Arial" w:cs="Arial"/>
          <w:sz w:val="24"/>
          <w:szCs w:val="24"/>
        </w:rPr>
        <w:t>,</w:t>
      </w:r>
      <w:r w:rsidRPr="00BB35FF">
        <w:rPr>
          <w:rFonts w:ascii="Arial" w:hAnsi="Arial" w:cs="Arial"/>
          <w:sz w:val="24"/>
          <w:szCs w:val="24"/>
        </w:rPr>
        <w:t xml:space="preserve"> y dentro de este las galerías de arte ocupan un lugar significativo porque permiten al cliente interactuar con los artistas, apreciar su arte e incluso adquirir obras originales. </w:t>
      </w:r>
      <w:r w:rsidR="00E73B15" w:rsidRPr="00BB35FF">
        <w:rPr>
          <w:rFonts w:ascii="Arial" w:hAnsi="Arial" w:cs="Arial"/>
          <w:sz w:val="24"/>
          <w:szCs w:val="24"/>
        </w:rPr>
        <w:t>A pesar de que la</w:t>
      </w:r>
      <w:r w:rsidRPr="00BB35FF">
        <w:rPr>
          <w:rFonts w:ascii="Arial" w:hAnsi="Arial" w:cs="Arial"/>
          <w:sz w:val="24"/>
          <w:szCs w:val="24"/>
        </w:rPr>
        <w:t xml:space="preserve"> c</w:t>
      </w:r>
      <w:r w:rsidR="00E73B15" w:rsidRPr="00BB35FF">
        <w:rPr>
          <w:rFonts w:ascii="Arial" w:hAnsi="Arial" w:cs="Arial"/>
          <w:sz w:val="24"/>
          <w:szCs w:val="24"/>
        </w:rPr>
        <w:t xml:space="preserve">iudad de Cienfuegos </w:t>
      </w:r>
      <w:r w:rsidRPr="00BB35FF">
        <w:rPr>
          <w:rFonts w:ascii="Arial" w:hAnsi="Arial" w:cs="Arial"/>
          <w:sz w:val="24"/>
          <w:szCs w:val="24"/>
        </w:rPr>
        <w:t>cuenta con un nutrido grupo de galerías</w:t>
      </w:r>
      <w:r w:rsidR="00E73B15" w:rsidRPr="00BB35FF">
        <w:rPr>
          <w:rFonts w:ascii="Arial" w:hAnsi="Arial" w:cs="Arial"/>
          <w:sz w:val="24"/>
          <w:szCs w:val="24"/>
        </w:rPr>
        <w:t xml:space="preserve"> y talleres de artes plásticas, </w:t>
      </w:r>
      <w:r w:rsidRPr="00BB35FF">
        <w:rPr>
          <w:rFonts w:ascii="Arial" w:hAnsi="Arial" w:cs="Arial"/>
          <w:sz w:val="24"/>
          <w:szCs w:val="24"/>
        </w:rPr>
        <w:t>no existe un producto turístico estructurado que responda a esta demanda.</w:t>
      </w:r>
    </w:p>
    <w:p w:rsidR="0059035E" w:rsidRPr="00BB35FF" w:rsidRDefault="0059035E" w:rsidP="0059035E">
      <w:pPr>
        <w:spacing w:line="360" w:lineRule="auto"/>
        <w:jc w:val="both"/>
        <w:rPr>
          <w:rFonts w:ascii="Arial" w:hAnsi="Arial" w:cs="Arial"/>
          <w:b/>
          <w:sz w:val="24"/>
          <w:szCs w:val="24"/>
        </w:rPr>
      </w:pPr>
      <w:r w:rsidRPr="00BB35FF">
        <w:rPr>
          <w:rFonts w:ascii="Arial" w:hAnsi="Arial" w:cs="Arial"/>
          <w:b/>
          <w:sz w:val="24"/>
          <w:szCs w:val="24"/>
        </w:rPr>
        <w:t xml:space="preserve">Objetivo General:  </w:t>
      </w:r>
    </w:p>
    <w:p w:rsidR="0059035E" w:rsidRPr="00BB35FF" w:rsidRDefault="0059035E" w:rsidP="009916FE">
      <w:pPr>
        <w:pStyle w:val="Prrafodelista"/>
        <w:numPr>
          <w:ilvl w:val="0"/>
          <w:numId w:val="35"/>
        </w:numPr>
        <w:spacing w:line="360" w:lineRule="auto"/>
        <w:jc w:val="both"/>
        <w:rPr>
          <w:rFonts w:ascii="Arial" w:hAnsi="Arial" w:cs="Arial"/>
          <w:sz w:val="24"/>
          <w:szCs w:val="24"/>
        </w:rPr>
      </w:pPr>
      <w:r w:rsidRPr="00BB35FF">
        <w:rPr>
          <w:rFonts w:ascii="Arial" w:hAnsi="Arial" w:cs="Arial"/>
          <w:sz w:val="24"/>
          <w:szCs w:val="24"/>
        </w:rPr>
        <w:lastRenderedPageBreak/>
        <w:t>Diseñar un producto turístico relacionado con las galerías y estudios- talleres de artes plásticas en el Centro Histórico de la ciudad de Cienfuegos.</w:t>
      </w:r>
    </w:p>
    <w:p w:rsidR="0037534B" w:rsidRPr="00BB35FF" w:rsidRDefault="007E3CAB" w:rsidP="0037534B">
      <w:pPr>
        <w:spacing w:line="360" w:lineRule="auto"/>
        <w:jc w:val="both"/>
        <w:rPr>
          <w:rFonts w:ascii="Arial" w:hAnsi="Arial" w:cs="Arial"/>
          <w:b/>
          <w:sz w:val="24"/>
          <w:szCs w:val="24"/>
        </w:rPr>
      </w:pPr>
      <w:r w:rsidRPr="00BB35FF">
        <w:rPr>
          <w:rFonts w:ascii="Arial" w:hAnsi="Arial" w:cs="Arial"/>
          <w:b/>
          <w:sz w:val="24"/>
          <w:szCs w:val="24"/>
        </w:rPr>
        <w:t xml:space="preserve">Problema que resuelve </w:t>
      </w:r>
    </w:p>
    <w:p w:rsidR="007E3CAB" w:rsidRPr="00BB35FF" w:rsidRDefault="007E3CAB" w:rsidP="009916FE">
      <w:pPr>
        <w:spacing w:line="360" w:lineRule="auto"/>
        <w:jc w:val="both"/>
        <w:rPr>
          <w:rFonts w:ascii="Arial" w:hAnsi="Arial" w:cs="Arial"/>
          <w:sz w:val="24"/>
          <w:szCs w:val="24"/>
        </w:rPr>
      </w:pPr>
      <w:r w:rsidRPr="00BB35FF">
        <w:rPr>
          <w:rFonts w:ascii="Arial" w:hAnsi="Arial" w:cs="Arial"/>
          <w:sz w:val="24"/>
          <w:szCs w:val="24"/>
        </w:rPr>
        <w:t>El diseño de un producto turístico relacionado con las galerías y estudios talleres de artes plásticas en el Centro Histórico de la ciudad de Cienfuegos, a partir de una metodología científicamente fundamentada, enriquece la oferta de pro</w:t>
      </w:r>
      <w:r w:rsidR="004C1FE7" w:rsidRPr="00BB35FF">
        <w:rPr>
          <w:rFonts w:ascii="Arial" w:hAnsi="Arial" w:cs="Arial"/>
          <w:sz w:val="24"/>
          <w:szCs w:val="24"/>
        </w:rPr>
        <w:t>ductos turísticos del destino. D</w:t>
      </w:r>
      <w:r w:rsidRPr="00BB35FF">
        <w:rPr>
          <w:rFonts w:ascii="Arial" w:hAnsi="Arial" w:cs="Arial"/>
          <w:sz w:val="24"/>
          <w:szCs w:val="24"/>
        </w:rPr>
        <w:t xml:space="preserve">e igual manera contribuye al aprovechamiento de importantes recursos inexplotados hasta la actualidad. Además, brinda posibilidades para el desarrollo de la comunidad local y </w:t>
      </w:r>
      <w:r w:rsidR="00394EE3" w:rsidRPr="00BB35FF">
        <w:rPr>
          <w:rFonts w:ascii="Arial" w:hAnsi="Arial" w:cs="Arial"/>
          <w:sz w:val="24"/>
          <w:szCs w:val="24"/>
        </w:rPr>
        <w:t>da respuesta a</w:t>
      </w:r>
      <w:r w:rsidRPr="00BB35FF">
        <w:rPr>
          <w:rFonts w:ascii="Arial" w:hAnsi="Arial" w:cs="Arial"/>
          <w:sz w:val="24"/>
          <w:szCs w:val="24"/>
        </w:rPr>
        <w:t xml:space="preserve"> la demanda insatisfecha del mercado interno. Al mismo tiempo que sus ofertas pueden erigirse en motivo de viaje de un gran número de clientes desde el exterior y brindar la posibilidad de disfrutar del talento de los artistas locales al mercado interno</w:t>
      </w:r>
      <w:r w:rsidR="00A32D02" w:rsidRPr="00BB35FF">
        <w:rPr>
          <w:rFonts w:ascii="Arial" w:hAnsi="Arial" w:cs="Arial"/>
          <w:sz w:val="24"/>
          <w:szCs w:val="24"/>
        </w:rPr>
        <w:t xml:space="preserve">. De igual forma </w:t>
      </w:r>
      <w:r w:rsidRPr="00BB35FF">
        <w:rPr>
          <w:rFonts w:ascii="Arial" w:hAnsi="Arial" w:cs="Arial"/>
          <w:sz w:val="24"/>
          <w:szCs w:val="24"/>
        </w:rPr>
        <w:t>involucra</w:t>
      </w:r>
      <w:r w:rsidR="00A32D02" w:rsidRPr="00BB35FF">
        <w:rPr>
          <w:rFonts w:ascii="Arial" w:hAnsi="Arial" w:cs="Arial"/>
          <w:sz w:val="24"/>
          <w:szCs w:val="24"/>
        </w:rPr>
        <w:t xml:space="preserve"> a</w:t>
      </w:r>
      <w:r w:rsidRPr="00BB35FF">
        <w:rPr>
          <w:rFonts w:ascii="Arial" w:hAnsi="Arial" w:cs="Arial"/>
          <w:sz w:val="24"/>
          <w:szCs w:val="24"/>
        </w:rPr>
        <w:t xml:space="preserve"> sectores de la gastronomía, el alojamiento y la recreación, por solo citar ejemplos.</w:t>
      </w:r>
    </w:p>
    <w:bookmarkEnd w:id="1"/>
    <w:p w:rsidR="00BD5D86" w:rsidRPr="00BB35FF" w:rsidRDefault="0041243D" w:rsidP="009916FE">
      <w:pPr>
        <w:spacing w:line="360" w:lineRule="auto"/>
        <w:jc w:val="both"/>
        <w:rPr>
          <w:rFonts w:ascii="Arial" w:hAnsi="Arial" w:cs="Arial"/>
          <w:b/>
          <w:sz w:val="24"/>
          <w:szCs w:val="24"/>
          <w:u w:val="single"/>
        </w:rPr>
      </w:pPr>
      <w:r w:rsidRPr="00BB35FF">
        <w:rPr>
          <w:rFonts w:ascii="Arial" w:hAnsi="Arial" w:cs="Arial"/>
          <w:b/>
          <w:sz w:val="24"/>
          <w:szCs w:val="24"/>
          <w:u w:val="single"/>
        </w:rPr>
        <w:t>DESARROLLO</w:t>
      </w:r>
    </w:p>
    <w:p w:rsidR="005176FE" w:rsidRPr="00BB35FF" w:rsidRDefault="009916FE" w:rsidP="00F129D2">
      <w:pPr>
        <w:autoSpaceDE w:val="0"/>
        <w:autoSpaceDN w:val="0"/>
        <w:adjustRightInd w:val="0"/>
        <w:spacing w:after="0" w:line="360" w:lineRule="auto"/>
        <w:jc w:val="both"/>
        <w:rPr>
          <w:rFonts w:ascii="Arial" w:hAnsi="Arial" w:cs="Arial"/>
          <w:sz w:val="24"/>
          <w:szCs w:val="24"/>
        </w:rPr>
      </w:pPr>
      <w:r w:rsidRPr="00BB35FF">
        <w:rPr>
          <w:rFonts w:ascii="Arial" w:hAnsi="Arial" w:cs="Arial"/>
          <w:sz w:val="24"/>
          <w:szCs w:val="24"/>
        </w:rPr>
        <w:t xml:space="preserve">La introducción de nuevos productos es un proceso que resulta complejo e invariablemente plagado de dificultades. Hoy </w:t>
      </w:r>
      <w:r w:rsidR="00DC09BB" w:rsidRPr="00BB35FF">
        <w:rPr>
          <w:rFonts w:ascii="Arial" w:hAnsi="Arial" w:cs="Arial"/>
          <w:sz w:val="24"/>
          <w:szCs w:val="24"/>
        </w:rPr>
        <w:t>la actividad turística es más compleja y participativa. E</w:t>
      </w:r>
      <w:r w:rsidRPr="00BB35FF">
        <w:rPr>
          <w:rFonts w:ascii="Arial" w:hAnsi="Arial" w:cs="Arial"/>
          <w:sz w:val="24"/>
          <w:szCs w:val="24"/>
        </w:rPr>
        <w:t xml:space="preserve">l turismo contemplativo le da paso al turismo activo; por tanto es necesario construir productos que permitan realizar actividades y participar (Kotler, 1997). En concordancia con esta realidad el diseño de productos se debe regir por un procedimiento metodológico que detalle cada una de las fases a seguir. Varios especialistas han propuesto diferentes procedimientos para diseñar productos y aunque tengan puntos concordantes y similitudes en la mayoría de los casos, cada uno difiere según el tipo de producto que se proponga a diseño. </w:t>
      </w:r>
    </w:p>
    <w:p w:rsidR="005176FE" w:rsidRPr="00BB35FF" w:rsidRDefault="009916FE" w:rsidP="00F129D2">
      <w:pPr>
        <w:autoSpaceDE w:val="0"/>
        <w:autoSpaceDN w:val="0"/>
        <w:adjustRightInd w:val="0"/>
        <w:spacing w:after="0" w:line="360" w:lineRule="auto"/>
        <w:jc w:val="both"/>
        <w:rPr>
          <w:rFonts w:ascii="Arial" w:hAnsi="Arial" w:cs="Arial"/>
          <w:bCs/>
          <w:sz w:val="24"/>
          <w:szCs w:val="24"/>
        </w:rPr>
      </w:pPr>
      <w:r w:rsidRPr="00BB35FF">
        <w:rPr>
          <w:rFonts w:ascii="Arial" w:hAnsi="Arial" w:cs="Arial"/>
          <w:sz w:val="24"/>
          <w:szCs w:val="24"/>
        </w:rPr>
        <w:t>Para lograr los objetivos de la presente investigación, se parte de la revisión de varias metodo</w:t>
      </w:r>
      <w:r w:rsidR="009C4677" w:rsidRPr="00BB35FF">
        <w:rPr>
          <w:rFonts w:ascii="Arial" w:hAnsi="Arial" w:cs="Arial"/>
          <w:sz w:val="24"/>
          <w:szCs w:val="24"/>
        </w:rPr>
        <w:t>logías realizada por la autora Pulido (</w:t>
      </w:r>
      <w:r w:rsidRPr="00BB35FF">
        <w:rPr>
          <w:rFonts w:ascii="Arial" w:hAnsi="Arial" w:cs="Arial"/>
          <w:sz w:val="24"/>
          <w:szCs w:val="24"/>
        </w:rPr>
        <w:t xml:space="preserve">2014) con el fin de evaluarlas y seleccionar la que más se adecue al diseño de un producto turístico cultural que </w:t>
      </w:r>
      <w:r w:rsidRPr="00BB35FF">
        <w:rPr>
          <w:rFonts w:ascii="Arial" w:hAnsi="Arial" w:cs="Arial"/>
          <w:sz w:val="24"/>
          <w:szCs w:val="24"/>
        </w:rPr>
        <w:lastRenderedPageBreak/>
        <w:t>sea competitivo en el mercado actual.</w:t>
      </w:r>
      <w:r w:rsidR="0003434C" w:rsidRPr="00BB35FF">
        <w:rPr>
          <w:rStyle w:val="Refdenotaalpie"/>
          <w:rFonts w:ascii="Arial" w:hAnsi="Arial" w:cs="Arial"/>
          <w:sz w:val="24"/>
          <w:szCs w:val="24"/>
        </w:rPr>
        <w:footnoteReference w:id="1"/>
      </w:r>
      <w:r w:rsidRPr="00BB35FF">
        <w:rPr>
          <w:rFonts w:ascii="Arial" w:hAnsi="Arial" w:cs="Arial"/>
          <w:sz w:val="24"/>
          <w:szCs w:val="24"/>
        </w:rPr>
        <w:t xml:space="preserve"> A partir del análisis realizado y a los efectos de esta investigación se asum</w:t>
      </w:r>
      <w:r w:rsidR="00141AA2" w:rsidRPr="00BB35FF">
        <w:rPr>
          <w:rFonts w:ascii="Arial" w:hAnsi="Arial" w:cs="Arial"/>
          <w:sz w:val="24"/>
          <w:szCs w:val="24"/>
        </w:rPr>
        <w:t>ió</w:t>
      </w:r>
      <w:r w:rsidRPr="00BB35FF">
        <w:rPr>
          <w:rFonts w:ascii="Arial" w:hAnsi="Arial" w:cs="Arial"/>
          <w:sz w:val="24"/>
          <w:szCs w:val="24"/>
        </w:rPr>
        <w:t xml:space="preserve"> la metodología </w:t>
      </w:r>
      <w:r w:rsidR="00F129D2" w:rsidRPr="00BB35FF">
        <w:rPr>
          <w:rFonts w:ascii="Arial" w:hAnsi="Arial" w:cs="Arial"/>
          <w:sz w:val="24"/>
          <w:szCs w:val="24"/>
        </w:rPr>
        <w:t>para la mejora o diseño de productos turísticos y su comercialización (MEPROTUR) propuesta por</w:t>
      </w:r>
      <w:r w:rsidRPr="00BB35FF">
        <w:rPr>
          <w:rFonts w:ascii="Arial" w:hAnsi="Arial" w:cs="Arial"/>
          <w:sz w:val="24"/>
          <w:szCs w:val="24"/>
        </w:rPr>
        <w:t xml:space="preserve"> el autor Funcia </w:t>
      </w:r>
      <w:r w:rsidR="0044565E">
        <w:rPr>
          <w:rFonts w:ascii="Arial" w:hAnsi="Arial" w:cs="Arial"/>
          <w:sz w:val="24"/>
          <w:szCs w:val="24"/>
        </w:rPr>
        <w:t>et al</w:t>
      </w:r>
      <w:r w:rsidRPr="00BB35FF">
        <w:rPr>
          <w:rFonts w:ascii="Arial" w:hAnsi="Arial" w:cs="Arial"/>
          <w:sz w:val="24"/>
          <w:szCs w:val="24"/>
        </w:rPr>
        <w:t xml:space="preserve"> (2009), al considerar su grado de cientificidad y actualidad, así como sus especificaciones y posibilidades de aplicación. Además la misma ha sido validada por investigaciones recientes.</w:t>
      </w:r>
      <w:r w:rsidR="00F129D2" w:rsidRPr="00BB35FF">
        <w:rPr>
          <w:rFonts w:ascii="Arial" w:hAnsi="Arial" w:cs="Arial"/>
          <w:sz w:val="24"/>
          <w:szCs w:val="24"/>
        </w:rPr>
        <w:t xml:space="preserve"> Esta metodología </w:t>
      </w:r>
      <w:r w:rsidRPr="00BB35FF">
        <w:rPr>
          <w:rFonts w:ascii="Arial" w:hAnsi="Arial" w:cs="Arial"/>
          <w:bCs/>
          <w:color w:val="000000"/>
          <w:sz w:val="24"/>
          <w:szCs w:val="24"/>
        </w:rPr>
        <w:t xml:space="preserve">consta de seis etapas bien definidas, a su vez cada una de ellas propone pasos a seguir para la conformación del producto, que en su </w:t>
      </w:r>
      <w:r w:rsidRPr="00BB35FF">
        <w:rPr>
          <w:rFonts w:ascii="Arial" w:hAnsi="Arial" w:cs="Arial"/>
          <w:bCs/>
          <w:sz w:val="24"/>
          <w:szCs w:val="24"/>
        </w:rPr>
        <w:t xml:space="preserve">totalidad suman 29 pasos de análisis y creación. </w:t>
      </w:r>
    </w:p>
    <w:p w:rsidR="009916FE" w:rsidRPr="00BB35FF" w:rsidRDefault="009916FE" w:rsidP="00F129D2">
      <w:pPr>
        <w:autoSpaceDE w:val="0"/>
        <w:autoSpaceDN w:val="0"/>
        <w:adjustRightInd w:val="0"/>
        <w:spacing w:after="0" w:line="360" w:lineRule="auto"/>
        <w:jc w:val="both"/>
        <w:rPr>
          <w:rFonts w:ascii="Arial" w:hAnsi="Arial" w:cs="Arial"/>
          <w:sz w:val="24"/>
          <w:szCs w:val="24"/>
        </w:rPr>
      </w:pPr>
      <w:r w:rsidRPr="00BB35FF">
        <w:rPr>
          <w:rFonts w:ascii="Arial" w:hAnsi="Arial" w:cs="Arial"/>
          <w:bCs/>
          <w:sz w:val="24"/>
          <w:szCs w:val="24"/>
        </w:rPr>
        <w:t xml:space="preserve">Para adecuar la metodología </w:t>
      </w:r>
      <w:r w:rsidR="005176FE" w:rsidRPr="00BB35FF">
        <w:rPr>
          <w:rFonts w:ascii="Arial" w:hAnsi="Arial" w:cs="Arial"/>
          <w:bCs/>
          <w:sz w:val="24"/>
          <w:szCs w:val="24"/>
        </w:rPr>
        <w:t xml:space="preserve">seleccionado </w:t>
      </w:r>
      <w:r w:rsidRPr="00BB35FF">
        <w:rPr>
          <w:rFonts w:ascii="Arial" w:hAnsi="Arial" w:cs="Arial"/>
          <w:bCs/>
          <w:sz w:val="24"/>
          <w:szCs w:val="24"/>
        </w:rPr>
        <w:t>a los objetivos de la presente investigación se modifican algunos pasos, por ejemplo el paso 3.6 (</w:t>
      </w:r>
      <w:r w:rsidRPr="00BB35FF">
        <w:rPr>
          <w:rFonts w:ascii="Arial" w:hAnsi="Arial" w:cs="Arial"/>
          <w:bCs/>
          <w:color w:val="000000"/>
          <w:sz w:val="24"/>
          <w:szCs w:val="24"/>
        </w:rPr>
        <w:t>Material informativo</w:t>
      </w:r>
      <w:r w:rsidRPr="00BB35FF">
        <w:rPr>
          <w:rFonts w:ascii="Arial" w:hAnsi="Arial" w:cs="Arial"/>
          <w:bCs/>
          <w:sz w:val="24"/>
          <w:szCs w:val="24"/>
        </w:rPr>
        <w:t>) se traslada para la Quinta Etapa (</w:t>
      </w:r>
      <w:r w:rsidRPr="00BB35FF">
        <w:rPr>
          <w:rFonts w:ascii="Arial" w:eastAsia="+mn-ea" w:hAnsi="Arial" w:cs="Arial"/>
          <w:bCs/>
          <w:color w:val="000000"/>
          <w:kern w:val="24"/>
          <w:sz w:val="24"/>
          <w:szCs w:val="24"/>
        </w:rPr>
        <w:t>D</w:t>
      </w:r>
      <w:r w:rsidRPr="00BB35FF">
        <w:rPr>
          <w:rFonts w:ascii="Arial" w:hAnsi="Arial" w:cs="Arial"/>
          <w:bCs/>
          <w:color w:val="000000"/>
          <w:sz w:val="24"/>
          <w:szCs w:val="24"/>
        </w:rPr>
        <w:t>istribución – Comunicación) donde s</w:t>
      </w:r>
      <w:r w:rsidRPr="00BB35FF">
        <w:rPr>
          <w:rFonts w:ascii="Arial" w:hAnsi="Arial" w:cs="Arial"/>
          <w:bCs/>
          <w:sz w:val="24"/>
          <w:szCs w:val="24"/>
        </w:rPr>
        <w:t>e convierte en el paso 5.6. También resulta necesario realizar adecuaciones en la Etapa 4 (</w:t>
      </w:r>
      <w:r w:rsidRPr="00BB35FF">
        <w:rPr>
          <w:rFonts w:ascii="Arial" w:hAnsi="Arial" w:cs="Arial"/>
          <w:bCs/>
          <w:color w:val="000000"/>
          <w:sz w:val="24"/>
          <w:szCs w:val="24"/>
        </w:rPr>
        <w:t>Precio - Viabilidad medio ambiental)</w:t>
      </w:r>
      <w:r w:rsidRPr="00BB35FF">
        <w:rPr>
          <w:rFonts w:ascii="Arial" w:hAnsi="Arial" w:cs="Arial"/>
          <w:bCs/>
          <w:sz w:val="24"/>
          <w:szCs w:val="24"/>
        </w:rPr>
        <w:t>, sobre todo en lo relacionado al precio por no contar con los elementos necesarios para su evaluación. Además, se modifica el Paso 3.1 (Accesos) para indicar solamente los niveles de acceso, las vías, las necesidades de mejoramiento, entre otros aspectos. Lo concerniente al tipo de transporte se pasa para el 3.2 (</w:t>
      </w:r>
      <w:r w:rsidRPr="00BB35FF">
        <w:rPr>
          <w:rFonts w:ascii="Arial" w:hAnsi="Arial" w:cs="Arial"/>
          <w:bCs/>
          <w:color w:val="000000"/>
          <w:sz w:val="24"/>
          <w:szCs w:val="24"/>
        </w:rPr>
        <w:t>Transporte)</w:t>
      </w:r>
      <w:r w:rsidRPr="00BB35FF">
        <w:rPr>
          <w:rFonts w:ascii="Arial" w:hAnsi="Arial" w:cs="Arial"/>
          <w:bCs/>
          <w:sz w:val="24"/>
          <w:szCs w:val="24"/>
        </w:rPr>
        <w:t xml:space="preserve"> y el los pasos 5.4 (</w:t>
      </w:r>
      <w:r w:rsidRPr="00BB35FF">
        <w:rPr>
          <w:rFonts w:ascii="Arial" w:hAnsi="Arial" w:cs="Arial"/>
          <w:bCs/>
          <w:color w:val="000000"/>
          <w:sz w:val="24"/>
          <w:szCs w:val="24"/>
        </w:rPr>
        <w:t>Mix comunicacional)</w:t>
      </w:r>
      <w:r w:rsidRPr="00BB35FF">
        <w:rPr>
          <w:rFonts w:ascii="Arial" w:hAnsi="Arial" w:cs="Arial"/>
          <w:bCs/>
          <w:sz w:val="24"/>
          <w:szCs w:val="24"/>
        </w:rPr>
        <w:t xml:space="preserve"> y 5.5 (Acciones promocionales) se funden en un solo paso. </w:t>
      </w:r>
      <w:r w:rsidRPr="00BB35FF">
        <w:rPr>
          <w:rFonts w:ascii="Arial" w:hAnsi="Arial" w:cs="Arial"/>
          <w:sz w:val="24"/>
          <w:szCs w:val="24"/>
        </w:rPr>
        <w:t xml:space="preserve">Esta metodología fue validada por el método de criterio de expertos con resultados satisfactorios.  </w:t>
      </w:r>
    </w:p>
    <w:p w:rsidR="000F0C6E" w:rsidRPr="00BB35FF" w:rsidRDefault="009916FE" w:rsidP="00495735">
      <w:pPr>
        <w:autoSpaceDE w:val="0"/>
        <w:autoSpaceDN w:val="0"/>
        <w:adjustRightInd w:val="0"/>
        <w:spacing w:after="0" w:line="360" w:lineRule="auto"/>
        <w:jc w:val="both"/>
        <w:rPr>
          <w:rFonts w:ascii="Arial" w:hAnsi="Arial" w:cs="Arial"/>
          <w:sz w:val="24"/>
          <w:szCs w:val="24"/>
        </w:rPr>
      </w:pPr>
      <w:r w:rsidRPr="00BB35FF">
        <w:rPr>
          <w:rFonts w:ascii="Arial" w:hAnsi="Arial" w:cs="Arial"/>
          <w:sz w:val="24"/>
          <w:szCs w:val="24"/>
        </w:rPr>
        <w:t xml:space="preserve">La revisión realizada en el Registro de Galerías de Arte del Fondo de Bienes Culturales permitió identificar, en la ciudad de Cienfuegos, un total de 47 galerías, las cuales funcionan tanto en espacios privados como estatales. </w:t>
      </w:r>
      <w:r w:rsidR="000F0C6E" w:rsidRPr="00BB35FF">
        <w:rPr>
          <w:rFonts w:ascii="Arial" w:hAnsi="Arial" w:cs="Arial"/>
          <w:sz w:val="24"/>
          <w:szCs w:val="24"/>
        </w:rPr>
        <w:t xml:space="preserve"> Después de un estudio exhaustivo</w:t>
      </w:r>
      <w:r w:rsidR="007B32D4" w:rsidRPr="00BB35FF">
        <w:rPr>
          <w:rFonts w:ascii="Arial" w:hAnsi="Arial" w:cs="Arial"/>
          <w:sz w:val="24"/>
          <w:szCs w:val="24"/>
        </w:rPr>
        <w:t xml:space="preserve">, sobre la base de la metodología propuesta por Carvajal </w:t>
      </w:r>
      <w:r w:rsidR="00042D51" w:rsidRPr="00BB35FF">
        <w:rPr>
          <w:rFonts w:ascii="Arial" w:hAnsi="Arial" w:cs="Arial"/>
          <w:sz w:val="24"/>
          <w:szCs w:val="24"/>
        </w:rPr>
        <w:t>(2012) para el diagnóstico de los recursos turísticos patrimoniales tangibles e intangibles,</w:t>
      </w:r>
      <w:r w:rsidR="000F0C6E" w:rsidRPr="00BB35FF">
        <w:rPr>
          <w:rFonts w:ascii="Arial" w:hAnsi="Arial" w:cs="Arial"/>
          <w:sz w:val="24"/>
          <w:szCs w:val="24"/>
        </w:rPr>
        <w:t xml:space="preserve"> se </w:t>
      </w:r>
      <w:r w:rsidR="00042D51" w:rsidRPr="00BB35FF">
        <w:rPr>
          <w:rFonts w:ascii="Arial" w:hAnsi="Arial" w:cs="Arial"/>
          <w:sz w:val="24"/>
          <w:szCs w:val="24"/>
        </w:rPr>
        <w:t>ponderaron las</w:t>
      </w:r>
      <w:r w:rsidR="000F0C6E" w:rsidRPr="00BB35FF">
        <w:rPr>
          <w:rFonts w:ascii="Arial" w:hAnsi="Arial" w:cs="Arial"/>
          <w:sz w:val="24"/>
          <w:szCs w:val="24"/>
        </w:rPr>
        <w:t xml:space="preserve"> galerías con </w:t>
      </w:r>
      <w:r w:rsidR="00495735" w:rsidRPr="00BB35FF">
        <w:rPr>
          <w:rFonts w:ascii="Arial" w:hAnsi="Arial" w:cs="Arial"/>
          <w:sz w:val="24"/>
          <w:szCs w:val="24"/>
        </w:rPr>
        <w:t xml:space="preserve">según los siguientes </w:t>
      </w:r>
      <w:r w:rsidR="000F0C6E" w:rsidRPr="00BB35FF">
        <w:rPr>
          <w:rFonts w:ascii="Arial" w:hAnsi="Arial" w:cs="Arial"/>
          <w:sz w:val="24"/>
          <w:szCs w:val="24"/>
        </w:rPr>
        <w:t xml:space="preserve">criterios de selección: </w:t>
      </w:r>
    </w:p>
    <w:p w:rsidR="001565D9" w:rsidRPr="00BB35FF" w:rsidRDefault="000F0C6E" w:rsidP="00495735">
      <w:pPr>
        <w:pStyle w:val="Prrafodelista"/>
        <w:numPr>
          <w:ilvl w:val="0"/>
          <w:numId w:val="35"/>
        </w:numPr>
        <w:autoSpaceDE w:val="0"/>
        <w:autoSpaceDN w:val="0"/>
        <w:adjustRightInd w:val="0"/>
        <w:spacing w:after="0" w:line="360" w:lineRule="auto"/>
        <w:jc w:val="both"/>
        <w:rPr>
          <w:rFonts w:ascii="Arial" w:hAnsi="Arial" w:cs="Arial"/>
          <w:sz w:val="24"/>
          <w:szCs w:val="24"/>
        </w:rPr>
      </w:pPr>
      <w:r w:rsidRPr="00BB35FF">
        <w:rPr>
          <w:rFonts w:ascii="Arial" w:hAnsi="Arial" w:cs="Arial"/>
          <w:sz w:val="24"/>
          <w:szCs w:val="24"/>
        </w:rPr>
        <w:lastRenderedPageBreak/>
        <w:t>Ubicación en el Centro Histórico de Cienfuegos</w:t>
      </w:r>
      <w:r w:rsidR="001565D9" w:rsidRPr="00BB35FF">
        <w:rPr>
          <w:rFonts w:ascii="Arial" w:hAnsi="Arial" w:cs="Arial"/>
          <w:sz w:val="24"/>
          <w:szCs w:val="24"/>
        </w:rPr>
        <w:t xml:space="preserve">, de tal modo que la </w:t>
      </w:r>
      <w:r w:rsidR="009916FE" w:rsidRPr="00BB35FF">
        <w:rPr>
          <w:rFonts w:ascii="Arial" w:hAnsi="Arial" w:cs="Arial"/>
          <w:sz w:val="24"/>
          <w:szCs w:val="24"/>
        </w:rPr>
        <w:t xml:space="preserve">una excursión </w:t>
      </w:r>
      <w:r w:rsidR="001565D9" w:rsidRPr="00BB35FF">
        <w:rPr>
          <w:rFonts w:ascii="Arial" w:hAnsi="Arial" w:cs="Arial"/>
          <w:sz w:val="24"/>
          <w:szCs w:val="24"/>
        </w:rPr>
        <w:t xml:space="preserve">permita  </w:t>
      </w:r>
      <w:r w:rsidR="009916FE" w:rsidRPr="00BB35FF">
        <w:rPr>
          <w:rFonts w:ascii="Arial" w:hAnsi="Arial" w:cs="Arial"/>
          <w:sz w:val="24"/>
          <w:szCs w:val="24"/>
        </w:rPr>
        <w:t xml:space="preserve">apreciar </w:t>
      </w:r>
      <w:r w:rsidR="001565D9" w:rsidRPr="00BB35FF">
        <w:rPr>
          <w:rFonts w:ascii="Arial" w:hAnsi="Arial" w:cs="Arial"/>
          <w:sz w:val="24"/>
          <w:szCs w:val="24"/>
        </w:rPr>
        <w:t>su</w:t>
      </w:r>
      <w:r w:rsidR="009916FE" w:rsidRPr="00BB35FF">
        <w:rPr>
          <w:rFonts w:ascii="Arial" w:hAnsi="Arial" w:cs="Arial"/>
          <w:sz w:val="24"/>
          <w:szCs w:val="24"/>
        </w:rPr>
        <w:t xml:space="preserve">s notables valores arquitectónicos y patrimoniales </w:t>
      </w:r>
    </w:p>
    <w:p w:rsidR="001565D9" w:rsidRPr="00BB35FF" w:rsidRDefault="001565D9" w:rsidP="00182766">
      <w:pPr>
        <w:pStyle w:val="Prrafodelista"/>
        <w:numPr>
          <w:ilvl w:val="0"/>
          <w:numId w:val="35"/>
        </w:numPr>
        <w:autoSpaceDE w:val="0"/>
        <w:autoSpaceDN w:val="0"/>
        <w:adjustRightInd w:val="0"/>
        <w:spacing w:line="360" w:lineRule="auto"/>
        <w:jc w:val="both"/>
        <w:rPr>
          <w:rFonts w:ascii="Arial" w:hAnsi="Arial" w:cs="Arial"/>
          <w:sz w:val="24"/>
          <w:szCs w:val="24"/>
        </w:rPr>
      </w:pPr>
      <w:r w:rsidRPr="00BB35FF">
        <w:rPr>
          <w:rFonts w:ascii="Arial" w:hAnsi="Arial" w:cs="Arial"/>
          <w:sz w:val="24"/>
          <w:szCs w:val="24"/>
        </w:rPr>
        <w:t xml:space="preserve">Adecuación a </w:t>
      </w:r>
      <w:r w:rsidR="009916FE" w:rsidRPr="00BB35FF">
        <w:rPr>
          <w:rFonts w:ascii="Arial" w:hAnsi="Arial" w:cs="Arial"/>
          <w:sz w:val="24"/>
          <w:szCs w:val="24"/>
        </w:rPr>
        <w:t xml:space="preserve">los gustos e intereses de los visitantes potenciales </w:t>
      </w:r>
      <w:r w:rsidRPr="00BB35FF">
        <w:rPr>
          <w:rFonts w:ascii="Arial" w:hAnsi="Arial" w:cs="Arial"/>
          <w:sz w:val="24"/>
          <w:szCs w:val="24"/>
        </w:rPr>
        <w:t>a partir del análisis de</w:t>
      </w:r>
      <w:r w:rsidR="009916FE" w:rsidRPr="00BB35FF">
        <w:rPr>
          <w:rFonts w:ascii="Arial" w:hAnsi="Arial" w:cs="Arial"/>
          <w:sz w:val="24"/>
          <w:szCs w:val="24"/>
        </w:rPr>
        <w:t>l informe de satisfacción del destino elaborado por Infotur</w:t>
      </w:r>
      <w:r w:rsidR="00BA6E8A" w:rsidRPr="00BB35FF">
        <w:rPr>
          <w:rFonts w:ascii="Arial" w:hAnsi="Arial" w:cs="Arial"/>
          <w:sz w:val="24"/>
          <w:szCs w:val="24"/>
        </w:rPr>
        <w:t xml:space="preserve"> 2019</w:t>
      </w:r>
      <w:r w:rsidR="0044565E">
        <w:rPr>
          <w:rFonts w:ascii="Arial" w:hAnsi="Arial" w:cs="Arial"/>
          <w:sz w:val="24"/>
          <w:szCs w:val="24"/>
        </w:rPr>
        <w:t>.</w:t>
      </w:r>
    </w:p>
    <w:p w:rsidR="009916FE" w:rsidRPr="00BB35FF" w:rsidRDefault="001565D9" w:rsidP="000A19DD">
      <w:pPr>
        <w:pStyle w:val="Prrafodelista"/>
        <w:numPr>
          <w:ilvl w:val="0"/>
          <w:numId w:val="35"/>
        </w:numPr>
        <w:autoSpaceDE w:val="0"/>
        <w:autoSpaceDN w:val="0"/>
        <w:adjustRightInd w:val="0"/>
        <w:spacing w:line="360" w:lineRule="auto"/>
        <w:jc w:val="both"/>
        <w:rPr>
          <w:rFonts w:ascii="Arial" w:hAnsi="Arial" w:cs="Arial"/>
          <w:sz w:val="24"/>
          <w:szCs w:val="24"/>
        </w:rPr>
      </w:pPr>
      <w:r w:rsidRPr="00BB35FF">
        <w:rPr>
          <w:rFonts w:ascii="Arial" w:hAnsi="Arial" w:cs="Arial"/>
          <w:sz w:val="24"/>
          <w:szCs w:val="24"/>
        </w:rPr>
        <w:t>Represent</w:t>
      </w:r>
      <w:r w:rsidR="000A19DD" w:rsidRPr="00BB35FF">
        <w:rPr>
          <w:rFonts w:ascii="Arial" w:hAnsi="Arial" w:cs="Arial"/>
          <w:sz w:val="24"/>
          <w:szCs w:val="24"/>
        </w:rPr>
        <w:t xml:space="preserve">atividad de diferentes técnicas, materiales y lo que permite presentar al visitante </w:t>
      </w:r>
      <w:r w:rsidR="009916FE" w:rsidRPr="00BB35FF">
        <w:rPr>
          <w:rFonts w:ascii="Arial" w:hAnsi="Arial" w:cs="Arial"/>
          <w:sz w:val="24"/>
          <w:szCs w:val="24"/>
        </w:rPr>
        <w:t xml:space="preserve">un producto variado que </w:t>
      </w:r>
      <w:r w:rsidR="000A19DD" w:rsidRPr="00BB35FF">
        <w:rPr>
          <w:rFonts w:ascii="Arial" w:hAnsi="Arial" w:cs="Arial"/>
          <w:sz w:val="24"/>
          <w:szCs w:val="24"/>
        </w:rPr>
        <w:t>muestre</w:t>
      </w:r>
      <w:r w:rsidR="009916FE" w:rsidRPr="00BB35FF">
        <w:rPr>
          <w:rFonts w:ascii="Arial" w:hAnsi="Arial" w:cs="Arial"/>
          <w:sz w:val="24"/>
          <w:szCs w:val="24"/>
        </w:rPr>
        <w:t xml:space="preserve"> fielmente </w:t>
      </w:r>
      <w:r w:rsidR="000A19DD" w:rsidRPr="00BB35FF">
        <w:rPr>
          <w:rFonts w:ascii="Arial" w:hAnsi="Arial" w:cs="Arial"/>
          <w:sz w:val="24"/>
          <w:szCs w:val="24"/>
        </w:rPr>
        <w:t>la buena salud</w:t>
      </w:r>
      <w:r w:rsidR="009916FE" w:rsidRPr="00BB35FF">
        <w:rPr>
          <w:rFonts w:ascii="Arial" w:hAnsi="Arial" w:cs="Arial"/>
          <w:sz w:val="24"/>
          <w:szCs w:val="24"/>
        </w:rPr>
        <w:t xml:space="preserve"> de las artes plásticas en Cienfuegos.</w:t>
      </w:r>
    </w:p>
    <w:p w:rsidR="00495735" w:rsidRPr="00BB35FF" w:rsidRDefault="009916FE" w:rsidP="009916FE">
      <w:pPr>
        <w:jc w:val="both"/>
        <w:rPr>
          <w:rFonts w:ascii="Arial" w:hAnsi="Arial" w:cs="Arial"/>
          <w:b/>
          <w:bCs/>
          <w:sz w:val="24"/>
          <w:szCs w:val="24"/>
        </w:rPr>
      </w:pPr>
      <w:r w:rsidRPr="00BB35FF">
        <w:rPr>
          <w:rFonts w:ascii="Arial" w:hAnsi="Arial" w:cs="Arial"/>
          <w:b/>
          <w:bCs/>
          <w:sz w:val="24"/>
          <w:szCs w:val="24"/>
        </w:rPr>
        <w:t>Aplicación de la metodología propuesta</w:t>
      </w:r>
      <w:r w:rsidR="00495735" w:rsidRPr="00BB35FF">
        <w:rPr>
          <w:rFonts w:ascii="Arial" w:hAnsi="Arial" w:cs="Arial"/>
          <w:b/>
          <w:bCs/>
          <w:sz w:val="24"/>
          <w:szCs w:val="24"/>
        </w:rPr>
        <w:t xml:space="preserve"> para la mejora o diseño de productos turísticos</w:t>
      </w:r>
    </w:p>
    <w:p w:rsidR="005214D1" w:rsidRPr="00BB35FF" w:rsidRDefault="005214D1" w:rsidP="001863E5">
      <w:pPr>
        <w:autoSpaceDE w:val="0"/>
        <w:autoSpaceDN w:val="0"/>
        <w:adjustRightInd w:val="0"/>
        <w:spacing w:line="360" w:lineRule="auto"/>
        <w:jc w:val="both"/>
        <w:rPr>
          <w:rFonts w:ascii="Arial" w:hAnsi="Arial" w:cs="Arial"/>
          <w:sz w:val="24"/>
          <w:szCs w:val="24"/>
        </w:rPr>
      </w:pPr>
      <w:r w:rsidRPr="00BB35FF">
        <w:rPr>
          <w:rFonts w:ascii="Arial" w:hAnsi="Arial" w:cs="Arial"/>
          <w:sz w:val="24"/>
          <w:szCs w:val="24"/>
        </w:rPr>
        <w:t>La gran diversidad cultural que posee la ciudad de Cienfuegos facilita a las diferentes manifestaciones artísticas lanzarse al mercado con todas sus potencialidades, ocasión esta en que las galerías y estudios talleres de Artes Plásticas pueden salir del anonimato en que se encuentran e insertarse en el desarrollo turístico del territorio.</w:t>
      </w:r>
    </w:p>
    <w:p w:rsidR="009916FE" w:rsidRPr="00BB35FF" w:rsidRDefault="009916FE" w:rsidP="009916FE">
      <w:pPr>
        <w:jc w:val="both"/>
        <w:rPr>
          <w:rFonts w:ascii="Arial" w:hAnsi="Arial" w:cs="Arial"/>
          <w:bCs/>
          <w:sz w:val="24"/>
          <w:szCs w:val="24"/>
          <w:u w:val="single"/>
        </w:rPr>
      </w:pPr>
      <w:r w:rsidRPr="00BB35FF">
        <w:rPr>
          <w:rFonts w:ascii="Arial" w:hAnsi="Arial" w:cs="Arial"/>
          <w:bCs/>
          <w:sz w:val="24"/>
          <w:szCs w:val="24"/>
          <w:u w:val="single"/>
        </w:rPr>
        <w:t>Determinación de oportunidades y problemas (Primera etapa)</w:t>
      </w:r>
    </w:p>
    <w:p w:rsidR="005F1D38" w:rsidRPr="00BB35FF" w:rsidRDefault="00923FA8" w:rsidP="00495735">
      <w:pPr>
        <w:autoSpaceDE w:val="0"/>
        <w:autoSpaceDN w:val="0"/>
        <w:adjustRightInd w:val="0"/>
        <w:spacing w:after="0" w:line="360" w:lineRule="auto"/>
        <w:jc w:val="both"/>
        <w:rPr>
          <w:rFonts w:ascii="Arial" w:hAnsi="Arial" w:cs="Arial"/>
          <w:sz w:val="24"/>
          <w:szCs w:val="24"/>
        </w:rPr>
      </w:pPr>
      <w:r w:rsidRPr="00BB35FF">
        <w:rPr>
          <w:rFonts w:ascii="Arial" w:hAnsi="Arial" w:cs="Arial"/>
          <w:sz w:val="24"/>
          <w:szCs w:val="24"/>
        </w:rPr>
        <w:t xml:space="preserve">Autores como </w:t>
      </w:r>
      <w:r w:rsidRPr="00BB35FF">
        <w:rPr>
          <w:rFonts w:ascii="Arial" w:hAnsi="Arial" w:cs="Arial"/>
          <w:sz w:val="24"/>
          <w:szCs w:val="24"/>
        </w:rPr>
        <w:fldChar w:fldCharType="begin"/>
      </w:r>
      <w:r w:rsidRPr="00BB35FF">
        <w:rPr>
          <w:rFonts w:ascii="Arial" w:hAnsi="Arial" w:cs="Arial"/>
          <w:sz w:val="24"/>
          <w:szCs w:val="24"/>
        </w:rPr>
        <w:instrText xml:space="preserve"> ADDIN ZOTERO_ITEM CSL_CITATION {"citationID":"2m4q1afqs0","properties":{"formattedCitation":"(Richards, 2006)","plainCitation":"(Richards, 2006)"},"citationItems":[{"id":152,"uris":["http://zotero.org/users/local/87ST2gSe/items/FMPQ386B"],"uri":["http://zotero.org/users/local/87ST2gSe/items/FMPQ386B"],"itemData":{"id":152,"type":"article-journal","title":"Introduction: Global Trends in Cultural Tourism","container-title":"Cultural Tourism: Global and Local Perspectives","page":"1-24","volume":"Haworth Press Inc","author":[{"family":"Richards","given":"George"}],"issued":{"date-parts":[["2006"]]}}}],"schema":"https://github.com/citation-style-language/schema/raw/master/csl-citation.json"} </w:instrText>
      </w:r>
      <w:r w:rsidRPr="00BB35FF">
        <w:rPr>
          <w:rFonts w:ascii="Arial" w:hAnsi="Arial" w:cs="Arial"/>
          <w:sz w:val="24"/>
          <w:szCs w:val="24"/>
        </w:rPr>
        <w:fldChar w:fldCharType="separate"/>
      </w:r>
      <w:r w:rsidRPr="00BB35FF">
        <w:rPr>
          <w:rFonts w:ascii="Arial" w:hAnsi="Arial" w:cs="Arial"/>
          <w:sz w:val="24"/>
          <w:szCs w:val="24"/>
        </w:rPr>
        <w:t>Richards (2006)</w:t>
      </w:r>
      <w:r w:rsidRPr="00BB35FF">
        <w:rPr>
          <w:rFonts w:ascii="Arial" w:hAnsi="Arial" w:cs="Arial"/>
          <w:sz w:val="24"/>
          <w:szCs w:val="24"/>
        </w:rPr>
        <w:fldChar w:fldCharType="end"/>
      </w:r>
      <w:r w:rsidRPr="00BB35FF">
        <w:rPr>
          <w:rFonts w:ascii="Arial" w:hAnsi="Arial" w:cs="Arial"/>
          <w:sz w:val="24"/>
          <w:szCs w:val="24"/>
        </w:rPr>
        <w:t xml:space="preserve"> consideran que e</w:t>
      </w:r>
      <w:r w:rsidR="009916FE" w:rsidRPr="00BB35FF">
        <w:rPr>
          <w:rFonts w:ascii="Arial" w:hAnsi="Arial" w:cs="Arial"/>
          <w:sz w:val="24"/>
          <w:szCs w:val="24"/>
        </w:rPr>
        <w:t xml:space="preserve">l turista actual requiere de ofertas diversas que representen una inmersión en la cultura y las experiencias locales. Por ello se hace necesaria la segmentación de los mercados que visitan el país y que en su demanda contemplen la modalidad de turismo cultural. </w:t>
      </w:r>
      <w:r w:rsidRPr="00BB35FF">
        <w:rPr>
          <w:rFonts w:ascii="Arial" w:hAnsi="Arial" w:cs="Arial"/>
          <w:sz w:val="24"/>
          <w:szCs w:val="24"/>
        </w:rPr>
        <w:t>En concordancia con este criterio s</w:t>
      </w:r>
      <w:r w:rsidR="006D12B5" w:rsidRPr="00BB35FF">
        <w:rPr>
          <w:rFonts w:ascii="Arial" w:hAnsi="Arial" w:cs="Arial"/>
          <w:sz w:val="24"/>
          <w:szCs w:val="24"/>
        </w:rPr>
        <w:t>e analizó el estado actual de la demanda del destino que requiere este tipo de producto y se concluyó que los mercados tradicionales tales como Alemania, Francia, Reino Unido (Inglaterra, Escocia, Gales e Irlanda del Norte), Italia entre otros</w:t>
      </w:r>
      <w:r w:rsidR="005D1E51" w:rsidRPr="00BB35FF">
        <w:rPr>
          <w:rFonts w:ascii="Arial" w:hAnsi="Arial" w:cs="Arial"/>
          <w:sz w:val="24"/>
          <w:szCs w:val="24"/>
        </w:rPr>
        <w:t xml:space="preserve">, demandan una diversificación y actualización de la cartera de productos culturales de la ciudad de Cienfuegos. De igual modo mercados emergentes tales como EEUU, Rusia y China, la mayor parte de ellos arribantes en cruceros al territorio, tienen la misma demanda. </w:t>
      </w:r>
    </w:p>
    <w:p w:rsidR="009916FE" w:rsidRPr="00BB35FF" w:rsidRDefault="009916FE" w:rsidP="00495735">
      <w:pPr>
        <w:autoSpaceDE w:val="0"/>
        <w:autoSpaceDN w:val="0"/>
        <w:adjustRightInd w:val="0"/>
        <w:spacing w:after="0" w:line="360" w:lineRule="auto"/>
        <w:jc w:val="both"/>
        <w:rPr>
          <w:rFonts w:ascii="Arial" w:hAnsi="Arial" w:cs="Arial"/>
          <w:sz w:val="24"/>
          <w:szCs w:val="24"/>
        </w:rPr>
      </w:pPr>
      <w:r w:rsidRPr="00BB35FF">
        <w:rPr>
          <w:rFonts w:ascii="Arial" w:hAnsi="Arial" w:cs="Arial"/>
          <w:sz w:val="24"/>
          <w:szCs w:val="24"/>
        </w:rPr>
        <w:t>Las ofertas culturales en el Centro Histórico de la ciudad d</w:t>
      </w:r>
      <w:r w:rsidR="0036260D" w:rsidRPr="00BB35FF">
        <w:rPr>
          <w:rFonts w:ascii="Arial" w:hAnsi="Arial" w:cs="Arial"/>
          <w:sz w:val="24"/>
          <w:szCs w:val="24"/>
        </w:rPr>
        <w:t xml:space="preserve">e Cienfuegos son desarrolladas </w:t>
      </w:r>
      <w:r w:rsidRPr="00BB35FF">
        <w:rPr>
          <w:rFonts w:ascii="Arial" w:hAnsi="Arial" w:cs="Arial"/>
          <w:sz w:val="24"/>
          <w:szCs w:val="24"/>
        </w:rPr>
        <w:t xml:space="preserve">por las Agencias de Viaje </w:t>
      </w:r>
      <w:r w:rsidR="0036260D" w:rsidRPr="00BB35FF">
        <w:rPr>
          <w:rFonts w:ascii="Arial" w:hAnsi="Arial" w:cs="Arial"/>
          <w:sz w:val="24"/>
          <w:szCs w:val="24"/>
        </w:rPr>
        <w:t xml:space="preserve">Havanatur, Cubanacán y Paradiso. Estas ofertas son variadas, tienen buena aceptación y están bien posicionadas. Sin </w:t>
      </w:r>
      <w:r w:rsidR="0036260D" w:rsidRPr="00BB35FF">
        <w:rPr>
          <w:rFonts w:ascii="Arial" w:hAnsi="Arial" w:cs="Arial"/>
          <w:sz w:val="24"/>
          <w:szCs w:val="24"/>
        </w:rPr>
        <w:lastRenderedPageBreak/>
        <w:t xml:space="preserve">embargo están en la fase de madurez o de declive. </w:t>
      </w:r>
      <w:r w:rsidR="00FE616B" w:rsidRPr="00BB35FF">
        <w:rPr>
          <w:rFonts w:ascii="Arial" w:hAnsi="Arial" w:cs="Arial"/>
          <w:sz w:val="24"/>
          <w:szCs w:val="24"/>
        </w:rPr>
        <w:t xml:space="preserve">De ellas específicamente pudieran ser consideradas competidores de la opcional propuesta, </w:t>
      </w:r>
      <w:r w:rsidRPr="00BB35FF">
        <w:rPr>
          <w:rFonts w:ascii="Arial" w:hAnsi="Arial" w:cs="Arial"/>
          <w:sz w:val="24"/>
          <w:szCs w:val="24"/>
        </w:rPr>
        <w:t>la Galería Maroya del Fondo de Bienes Culturales, el Taller de la Gráfica y el proyecto comunitario</w:t>
      </w:r>
      <w:r w:rsidR="005079C1" w:rsidRPr="00BB35FF">
        <w:rPr>
          <w:rFonts w:ascii="Arial" w:hAnsi="Arial" w:cs="Arial"/>
          <w:sz w:val="24"/>
          <w:szCs w:val="24"/>
        </w:rPr>
        <w:t xml:space="preserve"> “Zona Creativa Trazos Libres” y el proyecto “Jobero Verde” perteneciente al Grupo de Teatro “Los Elementos”</w:t>
      </w:r>
      <w:r w:rsidR="006A1193" w:rsidRPr="00BB35FF">
        <w:rPr>
          <w:rFonts w:ascii="Arial" w:hAnsi="Arial" w:cs="Arial"/>
          <w:sz w:val="24"/>
          <w:szCs w:val="24"/>
        </w:rPr>
        <w:t>. P</w:t>
      </w:r>
      <w:r w:rsidRPr="00BB35FF">
        <w:rPr>
          <w:rFonts w:ascii="Arial" w:hAnsi="Arial" w:cs="Arial"/>
          <w:sz w:val="24"/>
          <w:szCs w:val="24"/>
        </w:rPr>
        <w:t>ero no existe un producto que privilegie las galerías de arte; por tanto, el produc</w:t>
      </w:r>
      <w:r w:rsidR="00711A4B" w:rsidRPr="00BB35FF">
        <w:rPr>
          <w:rFonts w:ascii="Arial" w:hAnsi="Arial" w:cs="Arial"/>
          <w:sz w:val="24"/>
          <w:szCs w:val="24"/>
        </w:rPr>
        <w:t xml:space="preserve">to </w:t>
      </w:r>
      <w:r w:rsidR="006A1193" w:rsidRPr="00BB35FF">
        <w:rPr>
          <w:rFonts w:ascii="Arial" w:hAnsi="Arial" w:cs="Arial"/>
          <w:sz w:val="24"/>
          <w:szCs w:val="24"/>
        </w:rPr>
        <w:t xml:space="preserve">diseñado </w:t>
      </w:r>
      <w:r w:rsidR="00711A4B" w:rsidRPr="00BB35FF">
        <w:rPr>
          <w:rFonts w:ascii="Arial" w:hAnsi="Arial" w:cs="Arial"/>
          <w:sz w:val="24"/>
          <w:szCs w:val="24"/>
        </w:rPr>
        <w:t>no tiene competencia directa</w:t>
      </w:r>
      <w:r w:rsidRPr="00BB35FF">
        <w:rPr>
          <w:rFonts w:ascii="Arial" w:hAnsi="Arial" w:cs="Arial"/>
          <w:sz w:val="24"/>
          <w:szCs w:val="24"/>
        </w:rPr>
        <w:t xml:space="preserve">. </w:t>
      </w:r>
      <w:r w:rsidR="00711A4B" w:rsidRPr="00BB35FF">
        <w:rPr>
          <w:rFonts w:ascii="Arial" w:hAnsi="Arial" w:cs="Arial"/>
          <w:sz w:val="24"/>
          <w:szCs w:val="24"/>
        </w:rPr>
        <w:t>No obstante, se identifican como competidores significativos a las ciudades de Trinidad y Santa Clara por ofrecer una diversificada oferta</w:t>
      </w:r>
      <w:r w:rsidR="00716756">
        <w:rPr>
          <w:rFonts w:ascii="Arial" w:hAnsi="Arial" w:cs="Arial"/>
          <w:sz w:val="24"/>
          <w:szCs w:val="24"/>
        </w:rPr>
        <w:t>,</w:t>
      </w:r>
      <w:r w:rsidR="00711A4B" w:rsidRPr="00BB35FF">
        <w:rPr>
          <w:rFonts w:ascii="Arial" w:hAnsi="Arial" w:cs="Arial"/>
          <w:sz w:val="24"/>
          <w:szCs w:val="24"/>
        </w:rPr>
        <w:t xml:space="preserve"> en lo que a patrimonio cultural se refiere</w:t>
      </w:r>
      <w:r w:rsidR="00716756">
        <w:rPr>
          <w:rFonts w:ascii="Arial" w:hAnsi="Arial" w:cs="Arial"/>
          <w:sz w:val="24"/>
          <w:szCs w:val="24"/>
        </w:rPr>
        <w:t>.</w:t>
      </w:r>
    </w:p>
    <w:p w:rsidR="009916FE" w:rsidRPr="00BB35FF" w:rsidRDefault="009916FE" w:rsidP="00F000C2">
      <w:pPr>
        <w:autoSpaceDE w:val="0"/>
        <w:autoSpaceDN w:val="0"/>
        <w:adjustRightInd w:val="0"/>
        <w:spacing w:line="360" w:lineRule="auto"/>
        <w:jc w:val="both"/>
        <w:rPr>
          <w:rFonts w:ascii="Arial" w:hAnsi="Arial" w:cs="Arial"/>
          <w:sz w:val="24"/>
          <w:szCs w:val="24"/>
        </w:rPr>
      </w:pPr>
      <w:r w:rsidRPr="00BB35FF">
        <w:rPr>
          <w:rFonts w:ascii="Arial" w:hAnsi="Arial" w:cs="Arial"/>
          <w:sz w:val="24"/>
          <w:szCs w:val="24"/>
        </w:rPr>
        <w:t xml:space="preserve">Para determinar las oportunidades que ofrece el producto, así como el entorno, la demanda y </w:t>
      </w:r>
      <w:r w:rsidR="008667B0" w:rsidRPr="00BB35FF">
        <w:rPr>
          <w:rFonts w:ascii="Arial" w:hAnsi="Arial" w:cs="Arial"/>
          <w:sz w:val="24"/>
          <w:szCs w:val="24"/>
        </w:rPr>
        <w:t>los competidores se acude a la m</w:t>
      </w:r>
      <w:r w:rsidRPr="00BB35FF">
        <w:rPr>
          <w:rFonts w:ascii="Arial" w:hAnsi="Arial" w:cs="Arial"/>
          <w:sz w:val="24"/>
          <w:szCs w:val="24"/>
        </w:rPr>
        <w:t xml:space="preserve">atriz DAFO </w:t>
      </w:r>
      <w:r w:rsidR="008667B0" w:rsidRPr="00BB35FF">
        <w:rPr>
          <w:rFonts w:ascii="Arial" w:hAnsi="Arial" w:cs="Arial"/>
          <w:sz w:val="24"/>
          <w:szCs w:val="24"/>
        </w:rPr>
        <w:t>de impacto c</w:t>
      </w:r>
      <w:r w:rsidR="00AF3DB5" w:rsidRPr="00BB35FF">
        <w:rPr>
          <w:rFonts w:ascii="Arial" w:hAnsi="Arial" w:cs="Arial"/>
          <w:sz w:val="24"/>
          <w:szCs w:val="24"/>
        </w:rPr>
        <w:t xml:space="preserve">ruzado, </w:t>
      </w:r>
      <w:r w:rsidRPr="00BB35FF">
        <w:rPr>
          <w:rFonts w:ascii="Arial" w:hAnsi="Arial" w:cs="Arial"/>
          <w:sz w:val="24"/>
          <w:szCs w:val="24"/>
        </w:rPr>
        <w:t>elaborada como parte del Taller Comercial de las Agencias de Viajes pertenecientes el Ministerio de Turismo en Cienfuegos,</w:t>
      </w:r>
      <w:r w:rsidR="00AF3DB5" w:rsidRPr="00BB35FF">
        <w:rPr>
          <w:rFonts w:ascii="Arial" w:hAnsi="Arial" w:cs="Arial"/>
          <w:sz w:val="24"/>
          <w:szCs w:val="24"/>
        </w:rPr>
        <w:t xml:space="preserve"> efectuado en diciembre de 2018</w:t>
      </w:r>
      <w:r w:rsidRPr="00BB35FF">
        <w:rPr>
          <w:rFonts w:ascii="Arial" w:hAnsi="Arial" w:cs="Arial"/>
          <w:sz w:val="24"/>
          <w:szCs w:val="24"/>
        </w:rPr>
        <w:t xml:space="preserve">. El análisis por cuadrantes de los resultados arrojados por la </w:t>
      </w:r>
      <w:r w:rsidR="008667B0" w:rsidRPr="00BB35FF">
        <w:rPr>
          <w:rFonts w:ascii="Arial" w:hAnsi="Arial" w:cs="Arial"/>
          <w:sz w:val="24"/>
          <w:szCs w:val="24"/>
        </w:rPr>
        <w:t>referida m</w:t>
      </w:r>
      <w:r w:rsidRPr="00BB35FF">
        <w:rPr>
          <w:rFonts w:ascii="Arial" w:hAnsi="Arial" w:cs="Arial"/>
          <w:sz w:val="24"/>
          <w:szCs w:val="24"/>
        </w:rPr>
        <w:t>atriz, permitió identificar el cuadrante de las relaciones Debilidades-Oportunidades como el de mayor impacto. Por tanto se debe proyectar una estrategia de reorientación; mediante la reducción o eliminación de las debilidades y el aprovechamiento de las oportunidades; para así poder crear el producto.</w:t>
      </w:r>
    </w:p>
    <w:p w:rsidR="009916FE" w:rsidRPr="00BB35FF" w:rsidRDefault="009916FE" w:rsidP="009916FE">
      <w:pPr>
        <w:jc w:val="both"/>
        <w:rPr>
          <w:rFonts w:ascii="Arial" w:hAnsi="Arial" w:cs="Arial"/>
          <w:sz w:val="24"/>
          <w:szCs w:val="24"/>
          <w:u w:val="single"/>
        </w:rPr>
      </w:pPr>
      <w:r w:rsidRPr="00BB35FF">
        <w:rPr>
          <w:rFonts w:ascii="Arial" w:hAnsi="Arial" w:cs="Arial"/>
          <w:sz w:val="24"/>
          <w:szCs w:val="24"/>
          <w:u w:val="single"/>
        </w:rPr>
        <w:t xml:space="preserve">Estructuración el producto </w:t>
      </w:r>
      <w:r w:rsidRPr="00BB35FF">
        <w:rPr>
          <w:rFonts w:ascii="Arial" w:hAnsi="Arial" w:cs="Arial"/>
          <w:bCs/>
          <w:sz w:val="24"/>
          <w:szCs w:val="24"/>
          <w:u w:val="single"/>
        </w:rPr>
        <w:t>(Segunda etapa)</w:t>
      </w:r>
    </w:p>
    <w:p w:rsidR="009916FE" w:rsidRPr="00BB35FF" w:rsidRDefault="009916FE" w:rsidP="00313FC3">
      <w:pPr>
        <w:autoSpaceDE w:val="0"/>
        <w:autoSpaceDN w:val="0"/>
        <w:adjustRightInd w:val="0"/>
        <w:spacing w:after="0" w:line="360" w:lineRule="auto"/>
        <w:jc w:val="both"/>
        <w:rPr>
          <w:rFonts w:ascii="Arial" w:hAnsi="Arial" w:cs="Arial"/>
          <w:sz w:val="24"/>
          <w:szCs w:val="24"/>
        </w:rPr>
      </w:pPr>
      <w:r w:rsidRPr="00BB35FF">
        <w:rPr>
          <w:rFonts w:ascii="Arial" w:hAnsi="Arial" w:cs="Arial"/>
          <w:sz w:val="24"/>
          <w:szCs w:val="24"/>
        </w:rPr>
        <w:t xml:space="preserve">Con el fin de identificar si los recursos poseen potencialidades para </w:t>
      </w:r>
      <w:r w:rsidR="006A4DFA" w:rsidRPr="00BB35FF">
        <w:rPr>
          <w:rFonts w:ascii="Arial" w:hAnsi="Arial" w:cs="Arial"/>
          <w:sz w:val="24"/>
          <w:szCs w:val="24"/>
        </w:rPr>
        <w:t>integrar</w:t>
      </w:r>
      <w:r w:rsidRPr="00BB35FF">
        <w:rPr>
          <w:rFonts w:ascii="Arial" w:hAnsi="Arial" w:cs="Arial"/>
          <w:sz w:val="24"/>
          <w:szCs w:val="24"/>
        </w:rPr>
        <w:t xml:space="preserve"> el producto, se realiza una valoración cualitativa a partir de la opinión de los especialistas</w:t>
      </w:r>
      <w:r w:rsidR="006A4DFA" w:rsidRPr="00BB35FF">
        <w:rPr>
          <w:rFonts w:ascii="Arial" w:hAnsi="Arial" w:cs="Arial"/>
          <w:sz w:val="24"/>
          <w:szCs w:val="24"/>
        </w:rPr>
        <w:t xml:space="preserve"> seleccionados al efecto.</w:t>
      </w:r>
      <w:r w:rsidRPr="00BB35FF">
        <w:rPr>
          <w:rFonts w:ascii="Arial" w:hAnsi="Arial" w:cs="Arial"/>
          <w:sz w:val="24"/>
          <w:szCs w:val="24"/>
        </w:rPr>
        <w:t xml:space="preserve"> </w:t>
      </w:r>
      <w:r w:rsidR="006A4DFA" w:rsidRPr="00BB35FF">
        <w:rPr>
          <w:rFonts w:ascii="Arial" w:hAnsi="Arial" w:cs="Arial"/>
          <w:sz w:val="24"/>
          <w:szCs w:val="24"/>
        </w:rPr>
        <w:t xml:space="preserve">La valoración estuvo </w:t>
      </w:r>
      <w:r w:rsidRPr="00BB35FF">
        <w:rPr>
          <w:rFonts w:ascii="Arial" w:hAnsi="Arial" w:cs="Arial"/>
          <w:sz w:val="24"/>
          <w:szCs w:val="24"/>
        </w:rPr>
        <w:t xml:space="preserve">orientada a evaluar la singularidad, atractivo y estado de conservación y reconocimiento de los atributos de </w:t>
      </w:r>
      <w:r w:rsidR="006A4DFA" w:rsidRPr="00BB35FF">
        <w:rPr>
          <w:rFonts w:ascii="Arial" w:hAnsi="Arial" w:cs="Arial"/>
          <w:sz w:val="24"/>
          <w:szCs w:val="24"/>
        </w:rPr>
        <w:t>cada</w:t>
      </w:r>
      <w:r w:rsidRPr="00BB35FF">
        <w:rPr>
          <w:rFonts w:ascii="Arial" w:hAnsi="Arial" w:cs="Arial"/>
          <w:sz w:val="24"/>
          <w:szCs w:val="24"/>
        </w:rPr>
        <w:t xml:space="preserve"> recurso. Se aplicó la escala de Likert para determinar en una sucesión del 1 al 5 los valores de los mismos.</w:t>
      </w:r>
      <w:r w:rsidR="00416766" w:rsidRPr="00BB35FF">
        <w:rPr>
          <w:rFonts w:ascii="Arial" w:hAnsi="Arial" w:cs="Arial"/>
          <w:sz w:val="24"/>
          <w:szCs w:val="24"/>
        </w:rPr>
        <w:t xml:space="preserve"> Los expertos identificaron </w:t>
      </w:r>
      <w:r w:rsidR="00253021" w:rsidRPr="00BB35FF">
        <w:rPr>
          <w:rFonts w:ascii="Arial" w:hAnsi="Arial" w:cs="Arial"/>
          <w:sz w:val="24"/>
          <w:szCs w:val="24"/>
        </w:rPr>
        <w:t>8 galerías-taller con atractivos suficientes para formar parte de la opcional. En función de estos resultados se proponen l</w:t>
      </w:r>
      <w:r w:rsidRPr="00BB35FF">
        <w:rPr>
          <w:rFonts w:ascii="Arial" w:hAnsi="Arial" w:cs="Arial"/>
          <w:sz w:val="24"/>
          <w:szCs w:val="24"/>
        </w:rPr>
        <w:t xml:space="preserve">os objetivos </w:t>
      </w:r>
      <w:r w:rsidR="00253021" w:rsidRPr="00BB35FF">
        <w:rPr>
          <w:rFonts w:ascii="Arial" w:hAnsi="Arial" w:cs="Arial"/>
          <w:sz w:val="24"/>
          <w:szCs w:val="24"/>
        </w:rPr>
        <w:t xml:space="preserve">siguientes </w:t>
      </w:r>
      <w:r w:rsidRPr="00BB35FF">
        <w:rPr>
          <w:rFonts w:ascii="Arial" w:hAnsi="Arial" w:cs="Arial"/>
          <w:sz w:val="24"/>
          <w:szCs w:val="24"/>
        </w:rPr>
        <w:t>para el producto:</w:t>
      </w:r>
    </w:p>
    <w:p w:rsidR="009916FE" w:rsidRPr="00BB35FF" w:rsidRDefault="009916FE" w:rsidP="00313FC3">
      <w:pPr>
        <w:pStyle w:val="Prrafodelista"/>
        <w:numPr>
          <w:ilvl w:val="0"/>
          <w:numId w:val="37"/>
        </w:numPr>
        <w:autoSpaceDE w:val="0"/>
        <w:autoSpaceDN w:val="0"/>
        <w:adjustRightInd w:val="0"/>
        <w:spacing w:after="0" w:line="360" w:lineRule="auto"/>
        <w:jc w:val="both"/>
        <w:rPr>
          <w:rFonts w:ascii="Arial" w:hAnsi="Arial" w:cs="Arial"/>
          <w:sz w:val="24"/>
          <w:szCs w:val="24"/>
        </w:rPr>
      </w:pPr>
      <w:r w:rsidRPr="00BB35FF">
        <w:rPr>
          <w:rFonts w:ascii="Arial" w:hAnsi="Arial" w:cs="Arial"/>
          <w:sz w:val="24"/>
          <w:szCs w:val="24"/>
        </w:rPr>
        <w:t>Ampliar la oferta de productos culturales existentes.</w:t>
      </w:r>
    </w:p>
    <w:p w:rsidR="009916FE" w:rsidRPr="00BB35FF" w:rsidRDefault="009916FE" w:rsidP="00313FC3">
      <w:pPr>
        <w:pStyle w:val="Prrafodelista"/>
        <w:numPr>
          <w:ilvl w:val="0"/>
          <w:numId w:val="37"/>
        </w:numPr>
        <w:autoSpaceDE w:val="0"/>
        <w:autoSpaceDN w:val="0"/>
        <w:adjustRightInd w:val="0"/>
        <w:spacing w:after="0" w:line="360" w:lineRule="auto"/>
        <w:jc w:val="both"/>
        <w:rPr>
          <w:rFonts w:ascii="Arial" w:hAnsi="Arial" w:cs="Arial"/>
          <w:sz w:val="24"/>
          <w:szCs w:val="24"/>
        </w:rPr>
      </w:pPr>
      <w:r w:rsidRPr="00BB35FF">
        <w:rPr>
          <w:rFonts w:ascii="Arial" w:hAnsi="Arial" w:cs="Arial"/>
          <w:sz w:val="24"/>
          <w:szCs w:val="24"/>
        </w:rPr>
        <w:t>Lograr la preferencia con respecto a la oferta de los competidores mediante el diseño de nuevos e innovadores productos.</w:t>
      </w:r>
    </w:p>
    <w:p w:rsidR="009916FE" w:rsidRPr="00BB35FF" w:rsidRDefault="009916FE" w:rsidP="00F000C2">
      <w:pPr>
        <w:pStyle w:val="Prrafodelista"/>
        <w:numPr>
          <w:ilvl w:val="0"/>
          <w:numId w:val="37"/>
        </w:numPr>
        <w:autoSpaceDE w:val="0"/>
        <w:autoSpaceDN w:val="0"/>
        <w:adjustRightInd w:val="0"/>
        <w:spacing w:line="360" w:lineRule="auto"/>
        <w:jc w:val="both"/>
        <w:rPr>
          <w:rFonts w:ascii="Arial" w:hAnsi="Arial" w:cs="Arial"/>
          <w:sz w:val="24"/>
          <w:szCs w:val="24"/>
        </w:rPr>
      </w:pPr>
      <w:r w:rsidRPr="00BB35FF">
        <w:rPr>
          <w:rFonts w:ascii="Arial" w:hAnsi="Arial" w:cs="Arial"/>
          <w:sz w:val="24"/>
          <w:szCs w:val="24"/>
        </w:rPr>
        <w:lastRenderedPageBreak/>
        <w:t>Satisfacer nuevos deseos de los mercados emisores respaldando las nuevas tendencias de la actividad turística.</w:t>
      </w:r>
    </w:p>
    <w:p w:rsidR="009916FE" w:rsidRPr="00BB35FF" w:rsidRDefault="009916FE" w:rsidP="00F000C2">
      <w:pPr>
        <w:pStyle w:val="Prrafodelista"/>
        <w:numPr>
          <w:ilvl w:val="0"/>
          <w:numId w:val="37"/>
        </w:numPr>
        <w:autoSpaceDE w:val="0"/>
        <w:autoSpaceDN w:val="0"/>
        <w:adjustRightInd w:val="0"/>
        <w:spacing w:line="360" w:lineRule="auto"/>
        <w:jc w:val="both"/>
        <w:rPr>
          <w:rFonts w:ascii="Arial" w:hAnsi="Arial" w:cs="Arial"/>
          <w:sz w:val="24"/>
          <w:szCs w:val="24"/>
        </w:rPr>
      </w:pPr>
      <w:r w:rsidRPr="00BB35FF">
        <w:rPr>
          <w:rFonts w:ascii="Arial" w:hAnsi="Arial" w:cs="Arial"/>
          <w:sz w:val="24"/>
          <w:szCs w:val="24"/>
        </w:rPr>
        <w:t>Aprovechar las potencialidades del territorio en la creación de nuevos productos que diversifiquen la oferta del destino.</w:t>
      </w:r>
    </w:p>
    <w:p w:rsidR="009916FE" w:rsidRPr="00BB35FF" w:rsidRDefault="009916FE" w:rsidP="00F000C2">
      <w:pPr>
        <w:pStyle w:val="Prrafodelista"/>
        <w:numPr>
          <w:ilvl w:val="0"/>
          <w:numId w:val="37"/>
        </w:numPr>
        <w:autoSpaceDE w:val="0"/>
        <w:autoSpaceDN w:val="0"/>
        <w:adjustRightInd w:val="0"/>
        <w:spacing w:line="360" w:lineRule="auto"/>
        <w:jc w:val="both"/>
        <w:rPr>
          <w:rFonts w:ascii="Arial" w:hAnsi="Arial" w:cs="Arial"/>
          <w:sz w:val="24"/>
          <w:szCs w:val="24"/>
        </w:rPr>
      </w:pPr>
      <w:r w:rsidRPr="00BB35FF">
        <w:rPr>
          <w:rFonts w:ascii="Arial" w:hAnsi="Arial" w:cs="Arial"/>
          <w:sz w:val="24"/>
          <w:szCs w:val="24"/>
        </w:rPr>
        <w:t>Captar de manera directa ingresos en divisas para impulsar la economía local y las utilidades de diferentes empresas turísticas.</w:t>
      </w:r>
    </w:p>
    <w:p w:rsidR="009916FE" w:rsidRPr="00BB35FF" w:rsidRDefault="009916FE" w:rsidP="000912BB">
      <w:pPr>
        <w:pStyle w:val="Prrafodelista"/>
        <w:numPr>
          <w:ilvl w:val="0"/>
          <w:numId w:val="37"/>
        </w:numPr>
        <w:autoSpaceDE w:val="0"/>
        <w:autoSpaceDN w:val="0"/>
        <w:adjustRightInd w:val="0"/>
        <w:spacing w:after="0" w:line="360" w:lineRule="auto"/>
        <w:jc w:val="both"/>
        <w:rPr>
          <w:rFonts w:ascii="Arial" w:hAnsi="Arial" w:cs="Arial"/>
          <w:sz w:val="24"/>
          <w:szCs w:val="24"/>
        </w:rPr>
      </w:pPr>
      <w:r w:rsidRPr="00BB35FF">
        <w:rPr>
          <w:rFonts w:ascii="Arial" w:hAnsi="Arial" w:cs="Arial"/>
          <w:sz w:val="24"/>
          <w:szCs w:val="24"/>
        </w:rPr>
        <w:t>Aportar beneficios financieros directos para el mantenimiento y conservación de la variedad de recursos del patrimonio cultural en la localidad.</w:t>
      </w:r>
    </w:p>
    <w:p w:rsidR="00AE4594" w:rsidRPr="00BB35FF" w:rsidRDefault="008853F6" w:rsidP="000912BB">
      <w:pPr>
        <w:autoSpaceDE w:val="0"/>
        <w:autoSpaceDN w:val="0"/>
        <w:adjustRightInd w:val="0"/>
        <w:spacing w:after="0" w:line="360" w:lineRule="auto"/>
        <w:jc w:val="both"/>
        <w:rPr>
          <w:rFonts w:ascii="Arial" w:hAnsi="Arial" w:cs="Arial"/>
          <w:sz w:val="24"/>
          <w:szCs w:val="24"/>
        </w:rPr>
      </w:pPr>
      <w:r w:rsidRPr="00BB35FF">
        <w:rPr>
          <w:rFonts w:ascii="Arial" w:hAnsi="Arial" w:cs="Arial"/>
          <w:sz w:val="24"/>
          <w:szCs w:val="24"/>
        </w:rPr>
        <w:t>La idea del producto sería una r</w:t>
      </w:r>
      <w:r w:rsidR="009916FE" w:rsidRPr="00BB35FF">
        <w:rPr>
          <w:rFonts w:ascii="Arial" w:hAnsi="Arial" w:cs="Arial"/>
          <w:sz w:val="24"/>
          <w:szCs w:val="24"/>
        </w:rPr>
        <w:t>uta turística que enla</w:t>
      </w:r>
      <w:r w:rsidR="000A6A83" w:rsidRPr="00BB35FF">
        <w:rPr>
          <w:rFonts w:ascii="Arial" w:hAnsi="Arial" w:cs="Arial"/>
          <w:sz w:val="24"/>
          <w:szCs w:val="24"/>
        </w:rPr>
        <w:t>ce</w:t>
      </w:r>
      <w:r w:rsidR="009916FE" w:rsidRPr="00BB35FF">
        <w:rPr>
          <w:rFonts w:ascii="Arial" w:hAnsi="Arial" w:cs="Arial"/>
          <w:sz w:val="24"/>
          <w:szCs w:val="24"/>
        </w:rPr>
        <w:t xml:space="preserve"> los atractivos culturales y patrimoniales del centro histórico de la ciudad mediante un recorrido guiado por una muestra representativa de galerías de arte</w:t>
      </w:r>
      <w:r w:rsidRPr="00BB35FF">
        <w:rPr>
          <w:rFonts w:ascii="Arial" w:hAnsi="Arial" w:cs="Arial"/>
          <w:sz w:val="24"/>
          <w:szCs w:val="24"/>
        </w:rPr>
        <w:t xml:space="preserve">, esto incluiría </w:t>
      </w:r>
      <w:r w:rsidR="009916FE" w:rsidRPr="00BB35FF">
        <w:rPr>
          <w:rFonts w:ascii="Arial" w:hAnsi="Arial" w:cs="Arial"/>
          <w:sz w:val="24"/>
          <w:szCs w:val="24"/>
        </w:rPr>
        <w:t>ofertas gastronómicas locales.</w:t>
      </w:r>
      <w:r w:rsidRPr="00BB35FF">
        <w:rPr>
          <w:rFonts w:ascii="Arial" w:hAnsi="Arial" w:cs="Arial"/>
          <w:sz w:val="24"/>
          <w:szCs w:val="24"/>
        </w:rPr>
        <w:t xml:space="preserve"> </w:t>
      </w:r>
      <w:r w:rsidR="00D32E26" w:rsidRPr="00BB35FF">
        <w:rPr>
          <w:rFonts w:ascii="Arial" w:hAnsi="Arial" w:cs="Arial"/>
          <w:sz w:val="24"/>
          <w:szCs w:val="24"/>
        </w:rPr>
        <w:t>Para el producto se seleccionó</w:t>
      </w:r>
      <w:r w:rsidRPr="00BB35FF">
        <w:rPr>
          <w:rFonts w:ascii="Arial" w:hAnsi="Arial" w:cs="Arial"/>
          <w:sz w:val="24"/>
          <w:szCs w:val="24"/>
        </w:rPr>
        <w:t xml:space="preserve"> el nombre “Ruta de las artes”</w:t>
      </w:r>
      <w:r w:rsidR="00D32E26" w:rsidRPr="00BB35FF">
        <w:rPr>
          <w:rFonts w:ascii="Arial" w:hAnsi="Arial" w:cs="Arial"/>
          <w:sz w:val="24"/>
          <w:szCs w:val="24"/>
        </w:rPr>
        <w:t>, pues</w:t>
      </w:r>
      <w:r w:rsidR="00AE4594" w:rsidRPr="00BB35FF">
        <w:rPr>
          <w:rFonts w:ascii="Arial" w:hAnsi="Arial" w:cs="Arial"/>
          <w:sz w:val="24"/>
          <w:szCs w:val="24"/>
        </w:rPr>
        <w:t xml:space="preserve"> </w:t>
      </w:r>
      <w:r w:rsidR="000A6A83" w:rsidRPr="00BB35FF">
        <w:rPr>
          <w:rFonts w:ascii="Arial" w:hAnsi="Arial" w:cs="Arial"/>
          <w:sz w:val="24"/>
          <w:szCs w:val="24"/>
        </w:rPr>
        <w:t>resulta</w:t>
      </w:r>
      <w:r w:rsidR="009916FE" w:rsidRPr="00BB35FF">
        <w:rPr>
          <w:rFonts w:ascii="Arial" w:hAnsi="Arial" w:cs="Arial"/>
          <w:sz w:val="24"/>
          <w:szCs w:val="24"/>
        </w:rPr>
        <w:t xml:space="preserve"> sencillo y atrayente</w:t>
      </w:r>
      <w:r w:rsidR="00D32E26" w:rsidRPr="00BB35FF">
        <w:rPr>
          <w:rFonts w:ascii="Arial" w:hAnsi="Arial" w:cs="Arial"/>
          <w:sz w:val="24"/>
          <w:szCs w:val="24"/>
        </w:rPr>
        <w:t>,</w:t>
      </w:r>
      <w:r w:rsidR="009916FE" w:rsidRPr="00BB35FF">
        <w:rPr>
          <w:rFonts w:ascii="Arial" w:hAnsi="Arial" w:cs="Arial"/>
          <w:sz w:val="24"/>
          <w:szCs w:val="24"/>
        </w:rPr>
        <w:t xml:space="preserve"> </w:t>
      </w:r>
      <w:r w:rsidR="000A6A83" w:rsidRPr="00BB35FF">
        <w:rPr>
          <w:rFonts w:ascii="Arial" w:hAnsi="Arial" w:cs="Arial"/>
          <w:sz w:val="24"/>
          <w:szCs w:val="24"/>
        </w:rPr>
        <w:t>además de brindar</w:t>
      </w:r>
      <w:r w:rsidR="009916FE" w:rsidRPr="00BB35FF">
        <w:rPr>
          <w:rFonts w:ascii="Arial" w:hAnsi="Arial" w:cs="Arial"/>
          <w:sz w:val="24"/>
          <w:szCs w:val="24"/>
        </w:rPr>
        <w:t xml:space="preserve"> una idea general de la actividad que se va a desarrollar</w:t>
      </w:r>
      <w:r w:rsidR="00AE4594" w:rsidRPr="00BB35FF">
        <w:rPr>
          <w:rFonts w:ascii="Arial" w:hAnsi="Arial" w:cs="Arial"/>
          <w:sz w:val="24"/>
          <w:szCs w:val="24"/>
        </w:rPr>
        <w:t xml:space="preserve">. </w:t>
      </w:r>
    </w:p>
    <w:p w:rsidR="00D32E26" w:rsidRPr="00BB35FF" w:rsidRDefault="00D32E26" w:rsidP="00515A15">
      <w:pPr>
        <w:spacing w:after="0" w:line="360" w:lineRule="auto"/>
        <w:jc w:val="both"/>
        <w:rPr>
          <w:rFonts w:ascii="Arial" w:hAnsi="Arial" w:cs="Arial"/>
          <w:sz w:val="24"/>
          <w:szCs w:val="24"/>
        </w:rPr>
      </w:pPr>
      <w:r w:rsidRPr="00BB35FF">
        <w:rPr>
          <w:rFonts w:ascii="Arial" w:hAnsi="Arial" w:cs="Arial"/>
          <w:sz w:val="24"/>
          <w:szCs w:val="24"/>
        </w:rPr>
        <w:t>A partir de</w:t>
      </w:r>
      <w:r w:rsidR="00A80C9D" w:rsidRPr="00BB35FF">
        <w:rPr>
          <w:rFonts w:ascii="Arial" w:hAnsi="Arial" w:cs="Arial"/>
          <w:sz w:val="24"/>
          <w:szCs w:val="24"/>
        </w:rPr>
        <w:t xml:space="preserve"> lo propuesto por </w:t>
      </w:r>
      <w:r w:rsidR="009916FE" w:rsidRPr="00BB35FF">
        <w:rPr>
          <w:rFonts w:ascii="Arial" w:hAnsi="Arial" w:cs="Arial"/>
          <w:sz w:val="24"/>
          <w:szCs w:val="24"/>
        </w:rPr>
        <w:fldChar w:fldCharType="begin"/>
      </w:r>
      <w:r w:rsidR="009916FE" w:rsidRPr="00BB35FF">
        <w:rPr>
          <w:rFonts w:ascii="Arial" w:hAnsi="Arial" w:cs="Arial"/>
          <w:sz w:val="24"/>
          <w:szCs w:val="24"/>
        </w:rPr>
        <w:instrText xml:space="preserve"> ADDIN ZOTERO_ITEM CSL_CITATION {"citationID":"26188c1e44","properties":{"formattedCitation":"{\\rtf (Funcia Mor\\uc0\\u225{}n, de la Uz Herrera, Mendoza Romero, &amp; Rodr\\uc0\\u237{}guez Rubinos, 2009)}","plainCitation":"(Funcia Morán, de la Uz Herrera, Mendoza Romero, &amp; Rodríguez Rubinos, 2009)"},"citationItems":[{"id":61,"uris":["http://zotero.org/users/local/87ST2gSe/items/B8JS8MKR"],"uri":["http://zotero.org/users/local/87ST2gSe/items/B8JS8MKR"],"itemData":{"id":61,"type":"article","title":"Metodología  para la mejora o diseño de productos turísticos y su comercialización (MEPROTUR)","note":"Santiago de Cuba","author":[{"family":"Funcia Morán","given":"Carlos"},{"family":"de la Uz Herrera","given":"Jorge A."},{"family":"Mendoza Romero","given":"Yoel"},{"family":"Rodríguez Rubinos","given":"Jesús M."}],"issued":{"date-parts":[["2009",7]]}}}],"schema":"https://github.com/citation-style-language/schema/raw/master/csl-citation.json"} </w:instrText>
      </w:r>
      <w:r w:rsidR="009916FE" w:rsidRPr="00BB35FF">
        <w:rPr>
          <w:rFonts w:ascii="Arial" w:hAnsi="Arial" w:cs="Arial"/>
          <w:sz w:val="24"/>
          <w:szCs w:val="24"/>
        </w:rPr>
        <w:fldChar w:fldCharType="separate"/>
      </w:r>
      <w:r w:rsidR="009916FE" w:rsidRPr="00BB35FF">
        <w:rPr>
          <w:rFonts w:ascii="Arial" w:hAnsi="Arial" w:cs="Arial"/>
          <w:sz w:val="24"/>
          <w:szCs w:val="24"/>
        </w:rPr>
        <w:t>Funcia et al., (2009)</w:t>
      </w:r>
      <w:r w:rsidR="009916FE" w:rsidRPr="00BB35FF">
        <w:rPr>
          <w:rFonts w:ascii="Arial" w:hAnsi="Arial" w:cs="Arial"/>
          <w:sz w:val="24"/>
          <w:szCs w:val="24"/>
        </w:rPr>
        <w:fldChar w:fldCharType="end"/>
      </w:r>
      <w:r w:rsidR="009916FE" w:rsidRPr="00BB35FF">
        <w:rPr>
          <w:rFonts w:ascii="Arial" w:hAnsi="Arial" w:cs="Arial"/>
          <w:sz w:val="24"/>
          <w:szCs w:val="24"/>
        </w:rPr>
        <w:t xml:space="preserve"> </w:t>
      </w:r>
      <w:r w:rsidR="00A80C9D" w:rsidRPr="00BB35FF">
        <w:rPr>
          <w:rFonts w:ascii="Arial" w:hAnsi="Arial" w:cs="Arial"/>
          <w:sz w:val="24"/>
          <w:szCs w:val="24"/>
        </w:rPr>
        <w:t xml:space="preserve">sobre las </w:t>
      </w:r>
      <w:r w:rsidR="009916FE" w:rsidRPr="00BB35FF">
        <w:rPr>
          <w:rFonts w:ascii="Arial" w:hAnsi="Arial" w:cs="Arial"/>
          <w:sz w:val="24"/>
          <w:szCs w:val="24"/>
        </w:rPr>
        <w:t xml:space="preserve">cualidades requeridas para la conversión de </w:t>
      </w:r>
      <w:r w:rsidRPr="00BB35FF">
        <w:rPr>
          <w:rFonts w:ascii="Arial" w:hAnsi="Arial" w:cs="Arial"/>
          <w:sz w:val="24"/>
          <w:szCs w:val="24"/>
        </w:rPr>
        <w:t xml:space="preserve">un </w:t>
      </w:r>
      <w:r w:rsidR="009916FE" w:rsidRPr="00BB35FF">
        <w:rPr>
          <w:rFonts w:ascii="Arial" w:hAnsi="Arial" w:cs="Arial"/>
          <w:sz w:val="24"/>
          <w:szCs w:val="24"/>
        </w:rPr>
        <w:t>recurso en atractivo</w:t>
      </w:r>
      <w:r w:rsidR="00A80C9D" w:rsidRPr="00BB35FF">
        <w:rPr>
          <w:rFonts w:ascii="Arial" w:hAnsi="Arial" w:cs="Arial"/>
          <w:sz w:val="24"/>
          <w:szCs w:val="24"/>
        </w:rPr>
        <w:t>, se propuso un it</w:t>
      </w:r>
      <w:r w:rsidR="003F0BFB" w:rsidRPr="00BB35FF">
        <w:rPr>
          <w:rFonts w:ascii="Arial" w:hAnsi="Arial" w:cs="Arial"/>
          <w:sz w:val="24"/>
          <w:szCs w:val="24"/>
        </w:rPr>
        <w:t xml:space="preserve">inerario </w:t>
      </w:r>
      <w:r w:rsidR="009B594E" w:rsidRPr="00BB35FF">
        <w:rPr>
          <w:rFonts w:ascii="Arial" w:hAnsi="Arial" w:cs="Arial"/>
          <w:sz w:val="24"/>
          <w:szCs w:val="24"/>
        </w:rPr>
        <w:t>que</w:t>
      </w:r>
      <w:r w:rsidR="003F0BFB" w:rsidRPr="00BB35FF">
        <w:rPr>
          <w:rFonts w:ascii="Arial" w:hAnsi="Arial" w:cs="Arial"/>
          <w:sz w:val="24"/>
          <w:szCs w:val="24"/>
        </w:rPr>
        <w:t xml:space="preserve"> incluye la visita a diferentes instituciones estatale</w:t>
      </w:r>
      <w:r w:rsidR="00143289" w:rsidRPr="00BB35FF">
        <w:rPr>
          <w:rFonts w:ascii="Arial" w:hAnsi="Arial" w:cs="Arial"/>
          <w:sz w:val="24"/>
          <w:szCs w:val="24"/>
        </w:rPr>
        <w:t xml:space="preserve">s y galerías taller privadas. </w:t>
      </w:r>
      <w:r w:rsidR="00052651" w:rsidRPr="00BB35FF">
        <w:rPr>
          <w:rFonts w:ascii="Arial" w:hAnsi="Arial" w:cs="Arial"/>
          <w:sz w:val="24"/>
          <w:szCs w:val="24"/>
        </w:rPr>
        <w:t>El recorrido s</w:t>
      </w:r>
      <w:r w:rsidR="00143289" w:rsidRPr="00BB35FF">
        <w:rPr>
          <w:rFonts w:ascii="Arial" w:hAnsi="Arial" w:cs="Arial"/>
          <w:sz w:val="24"/>
          <w:szCs w:val="24"/>
        </w:rPr>
        <w:t xml:space="preserve">e </w:t>
      </w:r>
      <w:r w:rsidR="003F0BFB" w:rsidRPr="00BB35FF">
        <w:rPr>
          <w:rFonts w:ascii="Arial" w:hAnsi="Arial" w:cs="Arial"/>
          <w:sz w:val="24"/>
          <w:szCs w:val="24"/>
        </w:rPr>
        <w:t>acompaña de un Mix de servicios como el</w:t>
      </w:r>
      <w:r w:rsidR="009916FE" w:rsidRPr="00BB35FF">
        <w:rPr>
          <w:rFonts w:ascii="Arial" w:hAnsi="Arial" w:cs="Arial"/>
          <w:sz w:val="24"/>
          <w:szCs w:val="24"/>
        </w:rPr>
        <w:t xml:space="preserve"> </w:t>
      </w:r>
      <w:r w:rsidR="003F0BFB" w:rsidRPr="00BB35FF">
        <w:rPr>
          <w:rFonts w:ascii="Arial" w:hAnsi="Arial" w:cs="Arial"/>
          <w:sz w:val="24"/>
          <w:szCs w:val="24"/>
        </w:rPr>
        <w:t>guiaje interpretativo, el t</w:t>
      </w:r>
      <w:r w:rsidR="009916FE" w:rsidRPr="00BB35FF">
        <w:rPr>
          <w:rFonts w:ascii="Arial" w:hAnsi="Arial" w:cs="Arial"/>
          <w:sz w:val="24"/>
          <w:szCs w:val="24"/>
        </w:rPr>
        <w:t>ransporte</w:t>
      </w:r>
      <w:r w:rsidR="003F0BFB" w:rsidRPr="00BB35FF">
        <w:rPr>
          <w:rFonts w:ascii="Arial" w:hAnsi="Arial" w:cs="Arial"/>
          <w:sz w:val="24"/>
          <w:szCs w:val="24"/>
        </w:rPr>
        <w:t xml:space="preserve">, la restauración </w:t>
      </w:r>
      <w:r w:rsidR="00230212" w:rsidRPr="00BB35FF">
        <w:rPr>
          <w:rFonts w:ascii="Arial" w:hAnsi="Arial" w:cs="Arial"/>
          <w:sz w:val="24"/>
          <w:szCs w:val="24"/>
        </w:rPr>
        <w:t xml:space="preserve">y </w:t>
      </w:r>
      <w:r w:rsidR="003F0BFB" w:rsidRPr="00BB35FF">
        <w:rPr>
          <w:rFonts w:ascii="Arial" w:hAnsi="Arial" w:cs="Arial"/>
          <w:sz w:val="24"/>
          <w:szCs w:val="24"/>
        </w:rPr>
        <w:t>l</w:t>
      </w:r>
      <w:r w:rsidR="009916FE" w:rsidRPr="00BB35FF">
        <w:rPr>
          <w:rFonts w:ascii="Arial" w:hAnsi="Arial" w:cs="Arial"/>
          <w:sz w:val="24"/>
          <w:szCs w:val="24"/>
        </w:rPr>
        <w:t>a</w:t>
      </w:r>
      <w:r w:rsidR="00230212" w:rsidRPr="00BB35FF">
        <w:rPr>
          <w:rFonts w:ascii="Arial" w:hAnsi="Arial" w:cs="Arial"/>
          <w:sz w:val="24"/>
          <w:szCs w:val="24"/>
        </w:rPr>
        <w:t xml:space="preserve"> visita </w:t>
      </w:r>
      <w:r w:rsidR="00143289" w:rsidRPr="00BB35FF">
        <w:rPr>
          <w:rFonts w:ascii="Arial" w:hAnsi="Arial" w:cs="Arial"/>
          <w:sz w:val="24"/>
          <w:szCs w:val="24"/>
        </w:rPr>
        <w:t xml:space="preserve">a </w:t>
      </w:r>
      <w:r w:rsidR="00052651" w:rsidRPr="00BB35FF">
        <w:rPr>
          <w:rFonts w:ascii="Arial" w:hAnsi="Arial" w:cs="Arial"/>
          <w:sz w:val="24"/>
          <w:szCs w:val="24"/>
        </w:rPr>
        <w:t xml:space="preserve">tiendas </w:t>
      </w:r>
      <w:r w:rsidR="00515A15">
        <w:rPr>
          <w:rFonts w:ascii="Arial" w:hAnsi="Arial" w:cs="Arial"/>
          <w:sz w:val="24"/>
          <w:szCs w:val="24"/>
        </w:rPr>
        <w:t xml:space="preserve">de </w:t>
      </w:r>
      <w:r w:rsidR="00052651" w:rsidRPr="00BB35FF">
        <w:rPr>
          <w:rFonts w:ascii="Arial" w:hAnsi="Arial" w:cs="Arial"/>
          <w:sz w:val="24"/>
          <w:szCs w:val="24"/>
        </w:rPr>
        <w:t>Artex,</w:t>
      </w:r>
      <w:r w:rsidR="009916FE" w:rsidRPr="00BB35FF">
        <w:rPr>
          <w:rFonts w:ascii="Arial" w:hAnsi="Arial" w:cs="Arial"/>
          <w:sz w:val="24"/>
          <w:szCs w:val="24"/>
        </w:rPr>
        <w:t xml:space="preserve"> del Fondo de Bienes Culturales y </w:t>
      </w:r>
      <w:r w:rsidR="00052651" w:rsidRPr="00BB35FF">
        <w:rPr>
          <w:rFonts w:ascii="Arial" w:hAnsi="Arial" w:cs="Arial"/>
          <w:sz w:val="24"/>
          <w:szCs w:val="24"/>
        </w:rPr>
        <w:t xml:space="preserve">otros </w:t>
      </w:r>
      <w:r w:rsidR="009916FE" w:rsidRPr="00BB35FF">
        <w:rPr>
          <w:rFonts w:ascii="Arial" w:hAnsi="Arial" w:cs="Arial"/>
          <w:sz w:val="24"/>
          <w:szCs w:val="24"/>
        </w:rPr>
        <w:t xml:space="preserve">puntos de venta para la compra de </w:t>
      </w:r>
      <w:r w:rsidR="00515A15" w:rsidRPr="00BB35FF">
        <w:rPr>
          <w:rFonts w:ascii="Arial" w:hAnsi="Arial" w:cs="Arial"/>
          <w:sz w:val="24"/>
          <w:szCs w:val="24"/>
        </w:rPr>
        <w:t>suvenires</w:t>
      </w:r>
      <w:r w:rsidR="00230212" w:rsidRPr="00BB35FF">
        <w:rPr>
          <w:rFonts w:ascii="Arial" w:hAnsi="Arial" w:cs="Arial"/>
          <w:sz w:val="24"/>
          <w:szCs w:val="24"/>
        </w:rPr>
        <w:t xml:space="preserve">; </w:t>
      </w:r>
      <w:r w:rsidR="00143289" w:rsidRPr="00BB35FF">
        <w:rPr>
          <w:rFonts w:ascii="Arial" w:hAnsi="Arial" w:cs="Arial"/>
          <w:sz w:val="24"/>
          <w:szCs w:val="24"/>
        </w:rPr>
        <w:t xml:space="preserve">lo que </w:t>
      </w:r>
      <w:r w:rsidR="00230212" w:rsidRPr="00BB35FF">
        <w:rPr>
          <w:rFonts w:ascii="Arial" w:hAnsi="Arial" w:cs="Arial"/>
          <w:sz w:val="24"/>
          <w:szCs w:val="24"/>
        </w:rPr>
        <w:t xml:space="preserve">pueden resultar </w:t>
      </w:r>
      <w:r w:rsidR="00052651" w:rsidRPr="00BB35FF">
        <w:rPr>
          <w:rFonts w:ascii="Arial" w:hAnsi="Arial" w:cs="Arial"/>
          <w:sz w:val="24"/>
          <w:szCs w:val="24"/>
        </w:rPr>
        <w:t xml:space="preserve">en </w:t>
      </w:r>
      <w:r w:rsidR="00230212" w:rsidRPr="00BB35FF">
        <w:rPr>
          <w:rFonts w:ascii="Arial" w:hAnsi="Arial" w:cs="Arial"/>
          <w:sz w:val="24"/>
          <w:szCs w:val="24"/>
        </w:rPr>
        <w:t>atractivo</w:t>
      </w:r>
      <w:r w:rsidR="00052651" w:rsidRPr="00BB35FF">
        <w:rPr>
          <w:rFonts w:ascii="Arial" w:hAnsi="Arial" w:cs="Arial"/>
          <w:sz w:val="24"/>
          <w:szCs w:val="24"/>
        </w:rPr>
        <w:t>s adicionales</w:t>
      </w:r>
      <w:r w:rsidR="00230212" w:rsidRPr="00BB35FF">
        <w:rPr>
          <w:rFonts w:ascii="Arial" w:hAnsi="Arial" w:cs="Arial"/>
          <w:sz w:val="24"/>
          <w:szCs w:val="24"/>
        </w:rPr>
        <w:t xml:space="preserve"> para el visitante</w:t>
      </w:r>
      <w:r w:rsidR="009916FE" w:rsidRPr="00BB35FF">
        <w:rPr>
          <w:rFonts w:ascii="Arial" w:hAnsi="Arial" w:cs="Arial"/>
          <w:sz w:val="24"/>
          <w:szCs w:val="24"/>
        </w:rPr>
        <w:t>.</w:t>
      </w:r>
      <w:r w:rsidR="00FF0EE3" w:rsidRPr="00BB35FF">
        <w:rPr>
          <w:rFonts w:ascii="Arial" w:hAnsi="Arial" w:cs="Arial"/>
          <w:sz w:val="24"/>
          <w:szCs w:val="24"/>
        </w:rPr>
        <w:t xml:space="preserve"> Esta opcional no necesita más </w:t>
      </w:r>
      <w:r w:rsidR="009916FE" w:rsidRPr="00BB35FF">
        <w:rPr>
          <w:rFonts w:ascii="Arial" w:hAnsi="Arial" w:cs="Arial"/>
          <w:sz w:val="24"/>
          <w:szCs w:val="24"/>
        </w:rPr>
        <w:t xml:space="preserve">infraestructura y equipos </w:t>
      </w:r>
      <w:r w:rsidR="00FF0EE3" w:rsidRPr="00BB35FF">
        <w:rPr>
          <w:rFonts w:ascii="Arial" w:hAnsi="Arial" w:cs="Arial"/>
          <w:sz w:val="24"/>
          <w:szCs w:val="24"/>
        </w:rPr>
        <w:t xml:space="preserve">que los ya creados. </w:t>
      </w:r>
    </w:p>
    <w:p w:rsidR="00FF0EE3" w:rsidRPr="00BB35FF" w:rsidRDefault="00FF0EE3" w:rsidP="00515A15">
      <w:pPr>
        <w:spacing w:after="0" w:line="240" w:lineRule="auto"/>
        <w:jc w:val="both"/>
        <w:rPr>
          <w:rFonts w:ascii="Arial" w:hAnsi="Arial" w:cs="Arial"/>
          <w:sz w:val="24"/>
          <w:szCs w:val="24"/>
        </w:rPr>
      </w:pPr>
      <w:r w:rsidRPr="00BB35FF">
        <w:rPr>
          <w:rFonts w:ascii="Arial" w:hAnsi="Arial" w:cs="Arial"/>
          <w:sz w:val="24"/>
          <w:szCs w:val="24"/>
        </w:rPr>
        <w:t xml:space="preserve"> </w:t>
      </w:r>
    </w:p>
    <w:p w:rsidR="009916FE" w:rsidRPr="00BB35FF" w:rsidRDefault="009916FE" w:rsidP="00515A15">
      <w:pPr>
        <w:spacing w:after="0" w:line="360" w:lineRule="auto"/>
        <w:jc w:val="both"/>
        <w:rPr>
          <w:rFonts w:ascii="Arial" w:hAnsi="Arial" w:cs="Arial"/>
          <w:sz w:val="24"/>
          <w:szCs w:val="24"/>
          <w:u w:val="single"/>
        </w:rPr>
      </w:pPr>
      <w:r w:rsidRPr="00BB35FF">
        <w:rPr>
          <w:rFonts w:ascii="Arial" w:hAnsi="Arial" w:cs="Arial"/>
          <w:sz w:val="24"/>
          <w:szCs w:val="24"/>
          <w:u w:val="single"/>
        </w:rPr>
        <w:t xml:space="preserve">Proceso de prestación </w:t>
      </w:r>
      <w:r w:rsidRPr="00BB35FF">
        <w:rPr>
          <w:rFonts w:ascii="Arial" w:hAnsi="Arial" w:cs="Arial"/>
          <w:bCs/>
          <w:sz w:val="24"/>
          <w:szCs w:val="24"/>
          <w:u w:val="single"/>
        </w:rPr>
        <w:t>(</w:t>
      </w:r>
      <w:r w:rsidRPr="00BB35FF">
        <w:rPr>
          <w:rFonts w:ascii="Arial" w:hAnsi="Arial" w:cs="Arial"/>
          <w:sz w:val="24"/>
          <w:szCs w:val="24"/>
          <w:u w:val="single"/>
        </w:rPr>
        <w:t>Tercera</w:t>
      </w:r>
      <w:r w:rsidRPr="00BB35FF">
        <w:rPr>
          <w:rFonts w:ascii="Arial" w:hAnsi="Arial" w:cs="Arial"/>
          <w:bCs/>
          <w:sz w:val="24"/>
          <w:szCs w:val="24"/>
          <w:u w:val="single"/>
        </w:rPr>
        <w:t xml:space="preserve"> etapa)</w:t>
      </w:r>
    </w:p>
    <w:p w:rsidR="009916FE" w:rsidRPr="00BB35FF" w:rsidRDefault="004003CA" w:rsidP="00515A15">
      <w:pPr>
        <w:spacing w:after="0" w:line="360" w:lineRule="auto"/>
        <w:jc w:val="both"/>
        <w:rPr>
          <w:rFonts w:ascii="Arial" w:hAnsi="Arial" w:cs="Arial"/>
          <w:sz w:val="24"/>
          <w:szCs w:val="24"/>
        </w:rPr>
      </w:pPr>
      <w:r w:rsidRPr="00BB35FF">
        <w:rPr>
          <w:rFonts w:ascii="Arial" w:hAnsi="Arial" w:cs="Arial"/>
          <w:sz w:val="24"/>
          <w:szCs w:val="24"/>
        </w:rPr>
        <w:t>Los aspectos tenidos en cuenta en el diseño del proceso de prestación</w:t>
      </w:r>
      <w:r w:rsidR="00F7535B" w:rsidRPr="00BB35FF">
        <w:rPr>
          <w:rFonts w:ascii="Arial" w:hAnsi="Arial" w:cs="Arial"/>
          <w:sz w:val="24"/>
          <w:szCs w:val="24"/>
        </w:rPr>
        <w:t xml:space="preserve"> son indispensables para el éxito del producto. </w:t>
      </w:r>
      <w:r w:rsidR="00E56767" w:rsidRPr="00BB35FF">
        <w:rPr>
          <w:rFonts w:ascii="Arial" w:hAnsi="Arial" w:cs="Arial"/>
          <w:sz w:val="24"/>
          <w:szCs w:val="24"/>
        </w:rPr>
        <w:t>El</w:t>
      </w:r>
      <w:r w:rsidR="009916FE" w:rsidRPr="00BB35FF">
        <w:rPr>
          <w:rFonts w:ascii="Arial" w:hAnsi="Arial" w:cs="Arial"/>
          <w:sz w:val="24"/>
          <w:szCs w:val="24"/>
        </w:rPr>
        <w:t xml:space="preserve"> acceso al producto es terrestre, mediante autobuses u otro medio de transporte</w:t>
      </w:r>
      <w:r w:rsidR="003C581E" w:rsidRPr="00BB35FF">
        <w:rPr>
          <w:rFonts w:ascii="Arial" w:hAnsi="Arial" w:cs="Arial"/>
          <w:sz w:val="24"/>
          <w:szCs w:val="24"/>
        </w:rPr>
        <w:t>,</w:t>
      </w:r>
      <w:r w:rsidR="009916FE" w:rsidRPr="00BB35FF">
        <w:rPr>
          <w:rFonts w:ascii="Arial" w:hAnsi="Arial" w:cs="Arial"/>
          <w:sz w:val="24"/>
          <w:szCs w:val="24"/>
        </w:rPr>
        <w:t xml:space="preserve"> por vías en buen estado de conser</w:t>
      </w:r>
      <w:r w:rsidR="00F7535B" w:rsidRPr="00BB35FF">
        <w:rPr>
          <w:rFonts w:ascii="Arial" w:hAnsi="Arial" w:cs="Arial"/>
          <w:sz w:val="24"/>
          <w:szCs w:val="24"/>
        </w:rPr>
        <w:t>vación</w:t>
      </w:r>
      <w:r w:rsidR="009916FE" w:rsidRPr="00BB35FF">
        <w:rPr>
          <w:rFonts w:ascii="Arial" w:hAnsi="Arial" w:cs="Arial"/>
          <w:sz w:val="24"/>
          <w:szCs w:val="24"/>
        </w:rPr>
        <w:t>.</w:t>
      </w:r>
      <w:r w:rsidR="00E56767" w:rsidRPr="00BB35FF">
        <w:rPr>
          <w:rFonts w:ascii="Arial" w:hAnsi="Arial" w:cs="Arial"/>
          <w:sz w:val="24"/>
          <w:szCs w:val="24"/>
        </w:rPr>
        <w:t xml:space="preserve"> </w:t>
      </w:r>
      <w:r w:rsidR="009916FE" w:rsidRPr="00BB35FF">
        <w:rPr>
          <w:rFonts w:ascii="Arial" w:hAnsi="Arial" w:cs="Arial"/>
          <w:sz w:val="24"/>
          <w:szCs w:val="24"/>
        </w:rPr>
        <w:t xml:space="preserve">Debido a la capacidad limitada de algunas de las galerías a visitar se restringe el número de clientes a 16, por tanto solo se emplearán taxis y microbuses de hasta 12 plazas (En dependencia del tamaño del grupo). El alojamiento no se incluye en la oferta debido a que el producto es una opcional de </w:t>
      </w:r>
      <w:r w:rsidR="009916FE" w:rsidRPr="00BB35FF">
        <w:rPr>
          <w:rFonts w:ascii="Arial" w:hAnsi="Arial" w:cs="Arial"/>
          <w:sz w:val="24"/>
          <w:szCs w:val="24"/>
        </w:rPr>
        <w:lastRenderedPageBreak/>
        <w:t>corta duración y está enfocado principalmente a turistas de Cruceros.</w:t>
      </w:r>
      <w:r w:rsidR="00F7535B" w:rsidRPr="00BB35FF">
        <w:rPr>
          <w:rFonts w:ascii="Arial" w:hAnsi="Arial" w:cs="Arial"/>
          <w:sz w:val="24"/>
          <w:szCs w:val="24"/>
        </w:rPr>
        <w:t xml:space="preserve"> La restauración incluida es ligera aunque</w:t>
      </w:r>
      <w:r w:rsidR="00A71865" w:rsidRPr="00BB35FF">
        <w:rPr>
          <w:rFonts w:ascii="Arial" w:hAnsi="Arial" w:cs="Arial"/>
          <w:sz w:val="24"/>
          <w:szCs w:val="24"/>
        </w:rPr>
        <w:t>, d</w:t>
      </w:r>
      <w:r w:rsidR="009916FE" w:rsidRPr="00BB35FF">
        <w:rPr>
          <w:rFonts w:ascii="Arial" w:hAnsi="Arial" w:cs="Arial"/>
          <w:sz w:val="24"/>
          <w:szCs w:val="24"/>
        </w:rPr>
        <w:t>e manera opcional, y a partir de la negociación de la Age</w:t>
      </w:r>
      <w:r w:rsidR="00676E54">
        <w:rPr>
          <w:rFonts w:ascii="Arial" w:hAnsi="Arial" w:cs="Arial"/>
          <w:sz w:val="24"/>
          <w:szCs w:val="24"/>
        </w:rPr>
        <w:t>ncia de Viajes con los clientes</w:t>
      </w:r>
      <w:r w:rsidR="009916FE" w:rsidRPr="00BB35FF">
        <w:rPr>
          <w:rFonts w:ascii="Arial" w:hAnsi="Arial" w:cs="Arial"/>
          <w:sz w:val="24"/>
          <w:szCs w:val="24"/>
        </w:rPr>
        <w:t xml:space="preserve"> se puede incluir un almuerzo, con platos típicamente Cienfuegueros, en alguno de los restaurantes (Privados o estatales) ubicados en las proximidades del punto final del recorrido.</w:t>
      </w:r>
      <w:r w:rsidR="00A71865" w:rsidRPr="00BB35FF">
        <w:rPr>
          <w:rFonts w:ascii="Arial" w:hAnsi="Arial" w:cs="Arial"/>
          <w:sz w:val="24"/>
          <w:szCs w:val="24"/>
        </w:rPr>
        <w:t xml:space="preserve"> Existen en el destino suficientes e</w:t>
      </w:r>
      <w:r w:rsidR="009916FE" w:rsidRPr="00BB35FF">
        <w:rPr>
          <w:rFonts w:ascii="Arial" w:hAnsi="Arial" w:cs="Arial"/>
          <w:sz w:val="24"/>
          <w:szCs w:val="24"/>
        </w:rPr>
        <w:t>quipos e infraest</w:t>
      </w:r>
      <w:r w:rsidR="00A71865" w:rsidRPr="00BB35FF">
        <w:rPr>
          <w:rFonts w:ascii="Arial" w:hAnsi="Arial" w:cs="Arial"/>
          <w:sz w:val="24"/>
          <w:szCs w:val="24"/>
        </w:rPr>
        <w:t xml:space="preserve">ructura </w:t>
      </w:r>
      <w:r w:rsidR="009916FE" w:rsidRPr="00BB35FF">
        <w:rPr>
          <w:rFonts w:ascii="Arial" w:hAnsi="Arial" w:cs="Arial"/>
          <w:sz w:val="24"/>
          <w:szCs w:val="24"/>
        </w:rPr>
        <w:t>complementarios</w:t>
      </w:r>
      <w:r w:rsidR="003C581E" w:rsidRPr="00BB35FF">
        <w:rPr>
          <w:rFonts w:ascii="Arial" w:hAnsi="Arial" w:cs="Arial"/>
          <w:sz w:val="24"/>
          <w:szCs w:val="24"/>
        </w:rPr>
        <w:t>,</w:t>
      </w:r>
      <w:r w:rsidR="001D430A" w:rsidRPr="00BB35FF">
        <w:rPr>
          <w:rFonts w:ascii="Arial" w:hAnsi="Arial" w:cs="Arial"/>
          <w:sz w:val="24"/>
          <w:szCs w:val="24"/>
        </w:rPr>
        <w:t xml:space="preserve"> tales como </w:t>
      </w:r>
      <w:r w:rsidR="009916FE" w:rsidRPr="00BB35FF">
        <w:rPr>
          <w:rFonts w:ascii="Arial" w:hAnsi="Arial" w:cs="Arial"/>
          <w:sz w:val="24"/>
          <w:szCs w:val="24"/>
        </w:rPr>
        <w:t xml:space="preserve">el alojamiento en hoteles </w:t>
      </w:r>
      <w:r w:rsidR="001D430A" w:rsidRPr="00BB35FF">
        <w:rPr>
          <w:rFonts w:ascii="Arial" w:hAnsi="Arial" w:cs="Arial"/>
          <w:sz w:val="24"/>
          <w:szCs w:val="24"/>
        </w:rPr>
        <w:t xml:space="preserve">o en </w:t>
      </w:r>
      <w:r w:rsidR="009916FE" w:rsidRPr="00BB35FF">
        <w:rPr>
          <w:rFonts w:ascii="Arial" w:hAnsi="Arial" w:cs="Arial"/>
          <w:sz w:val="24"/>
          <w:szCs w:val="24"/>
        </w:rPr>
        <w:t>viviendas locales</w:t>
      </w:r>
      <w:r w:rsidR="001D430A" w:rsidRPr="00BB35FF">
        <w:rPr>
          <w:rFonts w:ascii="Arial" w:hAnsi="Arial" w:cs="Arial"/>
          <w:sz w:val="24"/>
          <w:szCs w:val="24"/>
        </w:rPr>
        <w:t>,</w:t>
      </w:r>
      <w:r w:rsidR="009916FE" w:rsidRPr="00BB35FF">
        <w:rPr>
          <w:rFonts w:ascii="Arial" w:hAnsi="Arial" w:cs="Arial"/>
          <w:sz w:val="24"/>
          <w:szCs w:val="24"/>
        </w:rPr>
        <w:t xml:space="preserve"> la transportación</w:t>
      </w:r>
      <w:r w:rsidR="001D430A" w:rsidRPr="00BB35FF">
        <w:rPr>
          <w:rFonts w:ascii="Arial" w:hAnsi="Arial" w:cs="Arial"/>
          <w:sz w:val="24"/>
          <w:szCs w:val="24"/>
        </w:rPr>
        <w:t xml:space="preserve">, tiendas </w:t>
      </w:r>
      <w:r w:rsidR="00FF049D" w:rsidRPr="00BB35FF">
        <w:rPr>
          <w:rFonts w:ascii="Arial" w:hAnsi="Arial" w:cs="Arial"/>
          <w:sz w:val="24"/>
          <w:szCs w:val="24"/>
        </w:rPr>
        <w:t xml:space="preserve">de diferentes clases </w:t>
      </w:r>
      <w:r w:rsidR="009916FE" w:rsidRPr="00BB35FF">
        <w:rPr>
          <w:rFonts w:ascii="Arial" w:hAnsi="Arial" w:cs="Arial"/>
          <w:sz w:val="24"/>
          <w:szCs w:val="24"/>
        </w:rPr>
        <w:t>con productos de manufactura nacional y artesanal</w:t>
      </w:r>
      <w:r w:rsidR="00FF049D" w:rsidRPr="00BB35FF">
        <w:rPr>
          <w:rFonts w:ascii="Arial" w:hAnsi="Arial" w:cs="Arial"/>
          <w:sz w:val="24"/>
          <w:szCs w:val="24"/>
        </w:rPr>
        <w:t>, servicio de cambio de moneda,</w:t>
      </w:r>
      <w:r w:rsidR="009916FE" w:rsidRPr="00BB35FF">
        <w:rPr>
          <w:rFonts w:ascii="Arial" w:hAnsi="Arial" w:cs="Arial"/>
          <w:sz w:val="24"/>
          <w:szCs w:val="24"/>
        </w:rPr>
        <w:t xml:space="preserve"> servicios de correo electrónico e internet y se ofrecen servicios integrales de mensajería, aduaneros, aéreo y de turoperación.</w:t>
      </w:r>
    </w:p>
    <w:p w:rsidR="009916FE" w:rsidRPr="00BB35FF" w:rsidRDefault="005A4776" w:rsidP="005A4776">
      <w:pPr>
        <w:spacing w:after="0" w:line="360" w:lineRule="auto"/>
        <w:jc w:val="both"/>
        <w:rPr>
          <w:rFonts w:ascii="Arial" w:hAnsi="Arial" w:cs="Arial"/>
          <w:sz w:val="24"/>
          <w:szCs w:val="24"/>
        </w:rPr>
      </w:pPr>
      <w:r w:rsidRPr="00BB35FF">
        <w:rPr>
          <w:rFonts w:ascii="Arial" w:hAnsi="Arial" w:cs="Arial"/>
          <w:sz w:val="24"/>
          <w:szCs w:val="24"/>
        </w:rPr>
        <w:t>Como complemento s</w:t>
      </w:r>
      <w:r w:rsidR="009916FE" w:rsidRPr="00BB35FF">
        <w:rPr>
          <w:rFonts w:ascii="Arial" w:hAnsi="Arial" w:cs="Arial"/>
          <w:sz w:val="24"/>
          <w:szCs w:val="24"/>
        </w:rPr>
        <w:t xml:space="preserve">e diseñó un </w:t>
      </w:r>
      <w:r w:rsidR="00676E54" w:rsidRPr="00BB35FF">
        <w:rPr>
          <w:rFonts w:ascii="Arial" w:hAnsi="Arial" w:cs="Arial"/>
          <w:sz w:val="24"/>
          <w:szCs w:val="24"/>
        </w:rPr>
        <w:t xml:space="preserve">mapa </w:t>
      </w:r>
      <w:r w:rsidR="009916FE" w:rsidRPr="00BB35FF">
        <w:rPr>
          <w:rFonts w:ascii="Arial" w:hAnsi="Arial" w:cs="Arial"/>
          <w:sz w:val="24"/>
          <w:szCs w:val="24"/>
        </w:rPr>
        <w:t xml:space="preserve">y un </w:t>
      </w:r>
      <w:r w:rsidR="00676E54" w:rsidRPr="00BB35FF">
        <w:rPr>
          <w:rFonts w:ascii="Arial" w:hAnsi="Arial" w:cs="Arial"/>
          <w:sz w:val="24"/>
          <w:szCs w:val="24"/>
        </w:rPr>
        <w:t xml:space="preserve">plegable </w:t>
      </w:r>
      <w:r w:rsidR="009A3FC0" w:rsidRPr="00BB35FF">
        <w:rPr>
          <w:rFonts w:ascii="Arial" w:hAnsi="Arial" w:cs="Arial"/>
          <w:sz w:val="24"/>
          <w:szCs w:val="24"/>
        </w:rPr>
        <w:t>(</w:t>
      </w:r>
      <w:r w:rsidR="004427B8" w:rsidRPr="00BB35FF">
        <w:rPr>
          <w:rFonts w:ascii="Arial" w:hAnsi="Arial" w:cs="Arial"/>
          <w:sz w:val="24"/>
          <w:szCs w:val="24"/>
        </w:rPr>
        <w:t xml:space="preserve">Anexos </w:t>
      </w:r>
      <w:r w:rsidR="003C33DB" w:rsidRPr="00BB35FF">
        <w:rPr>
          <w:rFonts w:ascii="Arial" w:hAnsi="Arial" w:cs="Arial"/>
          <w:sz w:val="24"/>
          <w:szCs w:val="24"/>
        </w:rPr>
        <w:t>1</w:t>
      </w:r>
      <w:r w:rsidR="004427B8" w:rsidRPr="00BB35FF">
        <w:rPr>
          <w:rFonts w:ascii="Arial" w:hAnsi="Arial" w:cs="Arial"/>
          <w:sz w:val="24"/>
          <w:szCs w:val="24"/>
        </w:rPr>
        <w:t xml:space="preserve"> y </w:t>
      </w:r>
      <w:r w:rsidR="003C33DB" w:rsidRPr="00BB35FF">
        <w:rPr>
          <w:rFonts w:ascii="Arial" w:hAnsi="Arial" w:cs="Arial"/>
          <w:sz w:val="24"/>
          <w:szCs w:val="24"/>
        </w:rPr>
        <w:t>2</w:t>
      </w:r>
      <w:r w:rsidR="009A3FC0" w:rsidRPr="00BB35FF">
        <w:rPr>
          <w:rFonts w:ascii="Arial" w:hAnsi="Arial" w:cs="Arial"/>
          <w:sz w:val="24"/>
          <w:szCs w:val="24"/>
        </w:rPr>
        <w:t>)</w:t>
      </w:r>
      <w:r w:rsidR="004427B8" w:rsidRPr="00BB35FF">
        <w:rPr>
          <w:rFonts w:ascii="Arial" w:hAnsi="Arial" w:cs="Arial"/>
          <w:sz w:val="24"/>
          <w:szCs w:val="24"/>
        </w:rPr>
        <w:t xml:space="preserve"> </w:t>
      </w:r>
      <w:r w:rsidR="009916FE" w:rsidRPr="00BB35FF">
        <w:rPr>
          <w:rFonts w:ascii="Arial" w:hAnsi="Arial" w:cs="Arial"/>
          <w:sz w:val="24"/>
          <w:szCs w:val="24"/>
        </w:rPr>
        <w:t>que contienen las especificidades del producto</w:t>
      </w:r>
      <w:r w:rsidR="009B594E" w:rsidRPr="00BB35FF">
        <w:rPr>
          <w:rFonts w:ascii="Arial" w:hAnsi="Arial" w:cs="Arial"/>
          <w:sz w:val="24"/>
          <w:szCs w:val="24"/>
        </w:rPr>
        <w:t>, el itinerario propuesto</w:t>
      </w:r>
      <w:r w:rsidR="009916FE" w:rsidRPr="00BB35FF">
        <w:rPr>
          <w:rFonts w:ascii="Arial" w:hAnsi="Arial" w:cs="Arial"/>
          <w:sz w:val="24"/>
          <w:szCs w:val="24"/>
        </w:rPr>
        <w:t xml:space="preserve">; así como información relevante de los atractivos que </w:t>
      </w:r>
      <w:r w:rsidRPr="00BB35FF">
        <w:rPr>
          <w:rFonts w:ascii="Arial" w:hAnsi="Arial" w:cs="Arial"/>
          <w:sz w:val="24"/>
          <w:szCs w:val="24"/>
        </w:rPr>
        <w:t>pueden despertar</w:t>
      </w:r>
      <w:r w:rsidR="009916FE" w:rsidRPr="00BB35FF">
        <w:rPr>
          <w:rFonts w:ascii="Arial" w:hAnsi="Arial" w:cs="Arial"/>
          <w:sz w:val="24"/>
          <w:szCs w:val="24"/>
        </w:rPr>
        <w:t xml:space="preserve"> el interés y </w:t>
      </w:r>
      <w:r w:rsidRPr="00BB35FF">
        <w:rPr>
          <w:rFonts w:ascii="Arial" w:hAnsi="Arial" w:cs="Arial"/>
          <w:sz w:val="24"/>
          <w:szCs w:val="24"/>
        </w:rPr>
        <w:t xml:space="preserve">el </w:t>
      </w:r>
      <w:r w:rsidR="009916FE" w:rsidRPr="00BB35FF">
        <w:rPr>
          <w:rFonts w:ascii="Arial" w:hAnsi="Arial" w:cs="Arial"/>
          <w:sz w:val="24"/>
          <w:szCs w:val="24"/>
        </w:rPr>
        <w:t xml:space="preserve">deseo de </w:t>
      </w:r>
      <w:r w:rsidRPr="00BB35FF">
        <w:rPr>
          <w:rFonts w:ascii="Arial" w:hAnsi="Arial" w:cs="Arial"/>
          <w:sz w:val="24"/>
          <w:szCs w:val="24"/>
        </w:rPr>
        <w:t xml:space="preserve">los compradores </w:t>
      </w:r>
      <w:r w:rsidR="009A3FC0" w:rsidRPr="00BB35FF">
        <w:rPr>
          <w:rFonts w:ascii="Arial" w:hAnsi="Arial" w:cs="Arial"/>
          <w:sz w:val="24"/>
          <w:szCs w:val="24"/>
        </w:rPr>
        <w:t>por</w:t>
      </w:r>
      <w:r w:rsidRPr="00BB35FF">
        <w:rPr>
          <w:rFonts w:ascii="Arial" w:hAnsi="Arial" w:cs="Arial"/>
          <w:sz w:val="24"/>
          <w:szCs w:val="24"/>
        </w:rPr>
        <w:t xml:space="preserve"> adquirirlo. El producto diseñado s</w:t>
      </w:r>
      <w:r w:rsidR="009916FE" w:rsidRPr="00BB35FF">
        <w:rPr>
          <w:rFonts w:ascii="Arial" w:hAnsi="Arial" w:cs="Arial"/>
          <w:sz w:val="24"/>
          <w:szCs w:val="24"/>
        </w:rPr>
        <w:t xml:space="preserve">e incluirá en las guías turísticas, páginas web, catálogos </w:t>
      </w:r>
      <w:r w:rsidR="00556E89" w:rsidRPr="00BB35FF">
        <w:rPr>
          <w:rFonts w:ascii="Arial" w:hAnsi="Arial" w:cs="Arial"/>
          <w:sz w:val="24"/>
          <w:szCs w:val="24"/>
        </w:rPr>
        <w:t>y carteles del destino Cienfuegos. E</w:t>
      </w:r>
      <w:r w:rsidR="009916FE" w:rsidRPr="00BB35FF">
        <w:rPr>
          <w:rFonts w:ascii="Arial" w:hAnsi="Arial" w:cs="Arial"/>
          <w:sz w:val="24"/>
          <w:szCs w:val="24"/>
        </w:rPr>
        <w:t>n la medida de las posibilidades económicas de la Agencia de Viajes que comercialice el producto se realizará un video promocional.</w:t>
      </w:r>
      <w:r w:rsidR="005E34BA" w:rsidRPr="00BB35FF">
        <w:rPr>
          <w:rFonts w:ascii="Arial" w:hAnsi="Arial" w:cs="Arial"/>
          <w:sz w:val="24"/>
          <w:szCs w:val="24"/>
        </w:rPr>
        <w:t xml:space="preserve"> </w:t>
      </w:r>
    </w:p>
    <w:p w:rsidR="009916FE" w:rsidRPr="00BB35FF" w:rsidRDefault="009916FE" w:rsidP="004427B8">
      <w:pPr>
        <w:spacing w:line="360" w:lineRule="auto"/>
        <w:jc w:val="both"/>
        <w:rPr>
          <w:rFonts w:ascii="Arial" w:hAnsi="Arial" w:cs="Arial"/>
          <w:sz w:val="24"/>
          <w:szCs w:val="24"/>
        </w:rPr>
      </w:pPr>
      <w:r w:rsidRPr="00BB35FF">
        <w:rPr>
          <w:rFonts w:ascii="Arial" w:hAnsi="Arial" w:cs="Arial"/>
          <w:sz w:val="24"/>
          <w:szCs w:val="24"/>
        </w:rPr>
        <w:t>Para la evaluación de esta etapa se mid</w:t>
      </w:r>
      <w:r w:rsidR="004256B3" w:rsidRPr="00BB35FF">
        <w:rPr>
          <w:rFonts w:ascii="Arial" w:hAnsi="Arial" w:cs="Arial"/>
          <w:sz w:val="24"/>
          <w:szCs w:val="24"/>
        </w:rPr>
        <w:t>ieron</w:t>
      </w:r>
      <w:r w:rsidRPr="00BB35FF">
        <w:rPr>
          <w:rFonts w:ascii="Arial" w:hAnsi="Arial" w:cs="Arial"/>
          <w:sz w:val="24"/>
          <w:szCs w:val="24"/>
        </w:rPr>
        <w:t xml:space="preserve"> las variables: Factibilidad, Carácter diferenciador, Orden cronológico de los aspectos y Personal necesario. Luego del análisis estadístico se obtienen resultados satisfactorios. </w:t>
      </w:r>
    </w:p>
    <w:p w:rsidR="009916FE" w:rsidRPr="00BB35FF" w:rsidRDefault="009916FE" w:rsidP="009916FE">
      <w:pPr>
        <w:jc w:val="both"/>
        <w:rPr>
          <w:rFonts w:ascii="Arial" w:hAnsi="Arial" w:cs="Arial"/>
          <w:sz w:val="24"/>
          <w:szCs w:val="24"/>
          <w:u w:val="single"/>
        </w:rPr>
      </w:pPr>
      <w:r w:rsidRPr="00BB35FF">
        <w:rPr>
          <w:rFonts w:ascii="Arial" w:hAnsi="Arial" w:cs="Arial"/>
          <w:sz w:val="24"/>
          <w:szCs w:val="24"/>
          <w:u w:val="single"/>
        </w:rPr>
        <w:t>Precio – viabilidad medio ambiental (Cuarta etapa)</w:t>
      </w:r>
    </w:p>
    <w:p w:rsidR="009916FE" w:rsidRPr="00BB35FF" w:rsidRDefault="009916FE" w:rsidP="002E27F2">
      <w:pPr>
        <w:spacing w:after="0" w:line="360" w:lineRule="auto"/>
        <w:jc w:val="both"/>
        <w:rPr>
          <w:rFonts w:ascii="Arial" w:hAnsi="Arial" w:cs="Arial"/>
          <w:sz w:val="24"/>
          <w:szCs w:val="24"/>
        </w:rPr>
      </w:pPr>
      <w:r w:rsidRPr="00BB35FF">
        <w:rPr>
          <w:rFonts w:ascii="Arial" w:hAnsi="Arial" w:cs="Arial"/>
          <w:sz w:val="24"/>
          <w:szCs w:val="24"/>
        </w:rPr>
        <w:t xml:space="preserve">Para definir las cotizaciones se confeccionó un inventario que </w:t>
      </w:r>
      <w:r w:rsidR="00D50DBB" w:rsidRPr="00BB35FF">
        <w:rPr>
          <w:rFonts w:ascii="Arial" w:hAnsi="Arial" w:cs="Arial"/>
          <w:sz w:val="24"/>
          <w:szCs w:val="24"/>
        </w:rPr>
        <w:t>incluye todos los prestatarios,</w:t>
      </w:r>
      <w:r w:rsidRPr="00BB35FF">
        <w:rPr>
          <w:rFonts w:ascii="Arial" w:hAnsi="Arial" w:cs="Arial"/>
          <w:sz w:val="24"/>
          <w:szCs w:val="24"/>
        </w:rPr>
        <w:t xml:space="preserve"> los servicios que ofrecen y el costo de cada servicio. El cálculo económico se realiz</w:t>
      </w:r>
      <w:r w:rsidR="004427B8" w:rsidRPr="00BB35FF">
        <w:rPr>
          <w:rFonts w:ascii="Arial" w:hAnsi="Arial" w:cs="Arial"/>
          <w:sz w:val="24"/>
          <w:szCs w:val="24"/>
        </w:rPr>
        <w:t>ó</w:t>
      </w:r>
      <w:r w:rsidRPr="00BB35FF">
        <w:rPr>
          <w:rFonts w:ascii="Arial" w:hAnsi="Arial" w:cs="Arial"/>
          <w:sz w:val="24"/>
          <w:szCs w:val="24"/>
        </w:rPr>
        <w:t xml:space="preserve"> mediante el Sistema de Fijación de Precios establecido por el MFP</w:t>
      </w:r>
      <w:r w:rsidRPr="00BB35FF">
        <w:rPr>
          <w:rFonts w:ascii="Arial" w:hAnsi="Arial" w:cs="Arial"/>
          <w:sz w:val="24"/>
          <w:szCs w:val="24"/>
          <w:vertAlign w:val="superscript"/>
        </w:rPr>
        <w:footnoteReference w:id="2"/>
      </w:r>
      <w:r w:rsidRPr="00BB35FF">
        <w:rPr>
          <w:rFonts w:ascii="Arial" w:hAnsi="Arial" w:cs="Arial"/>
          <w:sz w:val="24"/>
          <w:szCs w:val="24"/>
        </w:rPr>
        <w:t xml:space="preserve"> para las Agencias de Viaje.</w:t>
      </w:r>
      <w:r w:rsidR="004427B8" w:rsidRPr="00BB35FF">
        <w:rPr>
          <w:rFonts w:ascii="Arial" w:hAnsi="Arial" w:cs="Arial"/>
          <w:sz w:val="24"/>
          <w:szCs w:val="24"/>
        </w:rPr>
        <w:t xml:space="preserve"> </w:t>
      </w:r>
      <w:r w:rsidRPr="00BB35FF">
        <w:rPr>
          <w:rFonts w:ascii="Arial" w:hAnsi="Arial" w:cs="Arial"/>
          <w:sz w:val="24"/>
          <w:szCs w:val="24"/>
        </w:rPr>
        <w:t>Se defin</w:t>
      </w:r>
      <w:r w:rsidR="004427B8" w:rsidRPr="00BB35FF">
        <w:rPr>
          <w:rFonts w:ascii="Arial" w:hAnsi="Arial" w:cs="Arial"/>
          <w:sz w:val="24"/>
          <w:szCs w:val="24"/>
        </w:rPr>
        <w:t>ió</w:t>
      </w:r>
      <w:r w:rsidRPr="00BB35FF">
        <w:rPr>
          <w:rFonts w:ascii="Arial" w:hAnsi="Arial" w:cs="Arial"/>
          <w:sz w:val="24"/>
          <w:szCs w:val="24"/>
        </w:rPr>
        <w:t xml:space="preserve"> como estrategias de fijación de precios la aplicación de una política de precios basada en los costos y una política de diferenciación de precios por cantidad de pax y para las Agencias de Viajes que comercialicen el producto. Se establece una comisión de u</w:t>
      </w:r>
      <w:r w:rsidR="00D50DBB" w:rsidRPr="00BB35FF">
        <w:rPr>
          <w:rFonts w:ascii="Arial" w:hAnsi="Arial" w:cs="Arial"/>
          <w:sz w:val="24"/>
          <w:szCs w:val="24"/>
        </w:rPr>
        <w:t>n 25% del costo como ganancia. P</w:t>
      </w:r>
      <w:r w:rsidRPr="00BB35FF">
        <w:rPr>
          <w:rFonts w:ascii="Arial" w:hAnsi="Arial" w:cs="Arial"/>
          <w:sz w:val="24"/>
          <w:szCs w:val="24"/>
        </w:rPr>
        <w:t xml:space="preserve">ara la comercialización en el Buró de Venta de otras Agencias </w:t>
      </w:r>
      <w:r w:rsidRPr="00BB35FF">
        <w:rPr>
          <w:rFonts w:ascii="Arial" w:hAnsi="Arial" w:cs="Arial"/>
          <w:sz w:val="24"/>
          <w:szCs w:val="24"/>
        </w:rPr>
        <w:lastRenderedPageBreak/>
        <w:t>de Viajes se oferta a precio público con un 15 % de beneficio para los vendedores y para su inclusión en los productos de recorrido de dichas entidades, se oferta a precio neto.</w:t>
      </w:r>
    </w:p>
    <w:p w:rsidR="009916FE" w:rsidRPr="00BB35FF" w:rsidRDefault="009916FE" w:rsidP="00D10D1C">
      <w:pPr>
        <w:spacing w:after="0" w:line="360" w:lineRule="auto"/>
        <w:jc w:val="both"/>
        <w:rPr>
          <w:rFonts w:ascii="Arial" w:hAnsi="Arial" w:cs="Arial"/>
          <w:sz w:val="24"/>
          <w:szCs w:val="24"/>
        </w:rPr>
      </w:pPr>
      <w:r w:rsidRPr="00BB35FF">
        <w:rPr>
          <w:rFonts w:ascii="Arial" w:hAnsi="Arial" w:cs="Arial"/>
          <w:sz w:val="24"/>
          <w:szCs w:val="24"/>
        </w:rPr>
        <w:t xml:space="preserve">La ruta pretende promover valores culturales, por lo tanto la responsabilidad ambiental es un punto clave en el producto. </w:t>
      </w:r>
      <w:r w:rsidR="002E27F2" w:rsidRPr="00BB35FF">
        <w:rPr>
          <w:rFonts w:ascii="Arial" w:hAnsi="Arial" w:cs="Arial"/>
          <w:sz w:val="24"/>
          <w:szCs w:val="24"/>
        </w:rPr>
        <w:t>En concordancia con lo planteado</w:t>
      </w:r>
      <w:r w:rsidRPr="00BB35FF">
        <w:rPr>
          <w:rFonts w:ascii="Arial" w:hAnsi="Arial" w:cs="Arial"/>
          <w:sz w:val="24"/>
          <w:szCs w:val="24"/>
        </w:rPr>
        <w:t xml:space="preserve"> se observa cuidadosamente el no exceder la capacidad de carga de las entidades que integran el recorrido.</w:t>
      </w:r>
    </w:p>
    <w:p w:rsidR="009916FE" w:rsidRPr="00BB35FF" w:rsidRDefault="009916FE" w:rsidP="00D10D1C">
      <w:pPr>
        <w:spacing w:after="0" w:line="360" w:lineRule="auto"/>
        <w:jc w:val="both"/>
        <w:rPr>
          <w:rFonts w:ascii="Arial" w:hAnsi="Arial" w:cs="Arial"/>
          <w:sz w:val="24"/>
          <w:szCs w:val="24"/>
          <w:u w:val="single"/>
        </w:rPr>
      </w:pPr>
      <w:r w:rsidRPr="00BB35FF">
        <w:rPr>
          <w:rFonts w:ascii="Arial" w:hAnsi="Arial" w:cs="Arial"/>
          <w:sz w:val="24"/>
          <w:szCs w:val="24"/>
          <w:u w:val="single"/>
        </w:rPr>
        <w:t xml:space="preserve">Distribución – comunicación. (Quinta </w:t>
      </w:r>
      <w:r w:rsidR="007903C6" w:rsidRPr="00BB35FF">
        <w:rPr>
          <w:rFonts w:ascii="Arial" w:hAnsi="Arial" w:cs="Arial"/>
          <w:sz w:val="24"/>
          <w:szCs w:val="24"/>
          <w:u w:val="single"/>
        </w:rPr>
        <w:t>e</w:t>
      </w:r>
      <w:r w:rsidRPr="00BB35FF">
        <w:rPr>
          <w:rFonts w:ascii="Arial" w:hAnsi="Arial" w:cs="Arial"/>
          <w:sz w:val="24"/>
          <w:szCs w:val="24"/>
          <w:u w:val="single"/>
        </w:rPr>
        <w:t>tapa)</w:t>
      </w:r>
    </w:p>
    <w:p w:rsidR="009916FE" w:rsidRPr="00BB35FF" w:rsidRDefault="009916FE" w:rsidP="00D10D1C">
      <w:pPr>
        <w:spacing w:after="0" w:line="360" w:lineRule="auto"/>
        <w:jc w:val="both"/>
        <w:rPr>
          <w:rFonts w:ascii="Arial" w:hAnsi="Arial" w:cs="Arial"/>
          <w:sz w:val="24"/>
          <w:szCs w:val="24"/>
        </w:rPr>
      </w:pPr>
      <w:r w:rsidRPr="00BB35FF">
        <w:rPr>
          <w:rFonts w:ascii="Arial" w:hAnsi="Arial" w:cs="Arial"/>
          <w:sz w:val="24"/>
          <w:szCs w:val="24"/>
        </w:rPr>
        <w:t>La ruta se comercializará mediante las principales Agencias de Viajes que comercializan productos culturales en el destino Cienfuegos: Havantur, Cubanacán y Paradiso. No obstante</w:t>
      </w:r>
      <w:r w:rsidR="00065F07" w:rsidRPr="00BB35FF">
        <w:rPr>
          <w:rFonts w:ascii="Arial" w:hAnsi="Arial" w:cs="Arial"/>
          <w:sz w:val="24"/>
          <w:szCs w:val="24"/>
        </w:rPr>
        <w:t>,</w:t>
      </w:r>
      <w:r w:rsidRPr="00BB35FF">
        <w:rPr>
          <w:rFonts w:ascii="Arial" w:hAnsi="Arial" w:cs="Arial"/>
          <w:sz w:val="24"/>
          <w:szCs w:val="24"/>
        </w:rPr>
        <w:t xml:space="preserve"> como parte de las acciones promocionales se podrá reservar en otras agencias como Gaviota Tours y Cubatur, quienes obtendrán una comisión por vender el producto.</w:t>
      </w:r>
      <w:r w:rsidR="004427B8" w:rsidRPr="00BB35FF">
        <w:rPr>
          <w:rFonts w:ascii="Arial" w:hAnsi="Arial" w:cs="Arial"/>
          <w:sz w:val="24"/>
          <w:szCs w:val="24"/>
        </w:rPr>
        <w:t xml:space="preserve"> </w:t>
      </w:r>
      <w:r w:rsidRPr="00BB35FF">
        <w:rPr>
          <w:rFonts w:ascii="Arial" w:hAnsi="Arial" w:cs="Arial"/>
          <w:sz w:val="24"/>
          <w:szCs w:val="24"/>
        </w:rPr>
        <w:t xml:space="preserve">Para gestionar la venta en los mercados emisores las agencias </w:t>
      </w:r>
      <w:r w:rsidR="007903C6" w:rsidRPr="00BB35FF">
        <w:rPr>
          <w:rFonts w:ascii="Arial" w:hAnsi="Arial" w:cs="Arial"/>
          <w:sz w:val="24"/>
          <w:szCs w:val="24"/>
        </w:rPr>
        <w:t>establecerán</w:t>
      </w:r>
      <w:r w:rsidRPr="00BB35FF">
        <w:rPr>
          <w:rFonts w:ascii="Arial" w:hAnsi="Arial" w:cs="Arial"/>
          <w:sz w:val="24"/>
          <w:szCs w:val="24"/>
        </w:rPr>
        <w:t xml:space="preserve"> relaciones con </w:t>
      </w:r>
      <w:r w:rsidR="00065F07" w:rsidRPr="00BB35FF">
        <w:rPr>
          <w:rFonts w:ascii="Arial" w:hAnsi="Arial" w:cs="Arial"/>
          <w:sz w:val="24"/>
          <w:szCs w:val="24"/>
        </w:rPr>
        <w:t>Tour</w:t>
      </w:r>
      <w:r w:rsidRPr="00BB35FF">
        <w:rPr>
          <w:rFonts w:ascii="Arial" w:hAnsi="Arial" w:cs="Arial"/>
          <w:sz w:val="24"/>
          <w:szCs w:val="24"/>
        </w:rPr>
        <w:t>operadores</w:t>
      </w:r>
      <w:r w:rsidR="00065F07" w:rsidRPr="00BB35FF">
        <w:rPr>
          <w:rFonts w:ascii="Arial" w:hAnsi="Arial" w:cs="Arial"/>
          <w:sz w:val="24"/>
          <w:szCs w:val="24"/>
        </w:rPr>
        <w:t xml:space="preserve"> (TTOO)</w:t>
      </w:r>
      <w:r w:rsidRPr="00BB35FF">
        <w:rPr>
          <w:rFonts w:ascii="Arial" w:hAnsi="Arial" w:cs="Arial"/>
          <w:sz w:val="24"/>
          <w:szCs w:val="24"/>
        </w:rPr>
        <w:t xml:space="preserve"> que operen en el destino Cuba y con segmentos de mercado interesados en el turismo cultural. Se deben trazar acciones para incorporar el producto en las carteras de estos. Se recomienda TTOO que operen en la región central o que tengan previas relaciones comerciales con la agencia.</w:t>
      </w:r>
    </w:p>
    <w:p w:rsidR="009916FE" w:rsidRPr="00BB35FF" w:rsidRDefault="009916FE" w:rsidP="009A3FC0">
      <w:pPr>
        <w:spacing w:after="0" w:line="360" w:lineRule="auto"/>
        <w:jc w:val="both"/>
        <w:rPr>
          <w:rFonts w:ascii="Arial" w:hAnsi="Arial" w:cs="Arial"/>
          <w:sz w:val="24"/>
          <w:szCs w:val="24"/>
        </w:rPr>
      </w:pPr>
      <w:r w:rsidRPr="00BB35FF">
        <w:rPr>
          <w:rFonts w:ascii="Arial" w:hAnsi="Arial" w:cs="Arial"/>
          <w:sz w:val="24"/>
          <w:szCs w:val="24"/>
        </w:rPr>
        <w:t xml:space="preserve">El producto se dará a conocer en la página web de Infotur sobre el destino Cienfuegos y el sitio de las Agencias de Viajes Cubanacán, Havanatur y Paradiso, donde se brindará la posibilidad de comprarlo vía internet; </w:t>
      </w:r>
      <w:r w:rsidR="009A3FC0" w:rsidRPr="00BB35FF">
        <w:rPr>
          <w:rFonts w:ascii="Arial" w:hAnsi="Arial" w:cs="Arial"/>
          <w:sz w:val="24"/>
          <w:szCs w:val="24"/>
        </w:rPr>
        <w:t>también</w:t>
      </w:r>
      <w:r w:rsidRPr="00BB35FF">
        <w:rPr>
          <w:rFonts w:ascii="Arial" w:hAnsi="Arial" w:cs="Arial"/>
          <w:sz w:val="24"/>
          <w:szCs w:val="24"/>
        </w:rPr>
        <w:t xml:space="preserve"> se hará saber median</w:t>
      </w:r>
      <w:r w:rsidR="00EB566A" w:rsidRPr="00BB35FF">
        <w:rPr>
          <w:rFonts w:ascii="Arial" w:hAnsi="Arial" w:cs="Arial"/>
          <w:sz w:val="24"/>
          <w:szCs w:val="24"/>
        </w:rPr>
        <w:t xml:space="preserve">te páginas web del destino Cuba. </w:t>
      </w:r>
      <w:r w:rsidRPr="00BB35FF">
        <w:rPr>
          <w:rFonts w:ascii="Arial" w:hAnsi="Arial" w:cs="Arial"/>
          <w:sz w:val="24"/>
          <w:szCs w:val="24"/>
        </w:rPr>
        <w:t>Se promocionará además en las redes sociales mediante la publicación de fotos de los atractivos y se harán reseñas en páginas de opiniones como Tripadvisor</w:t>
      </w:r>
      <w:r w:rsidR="00EB566A" w:rsidRPr="00BB35FF">
        <w:rPr>
          <w:rFonts w:ascii="Arial" w:hAnsi="Arial" w:cs="Arial"/>
          <w:sz w:val="24"/>
          <w:szCs w:val="24"/>
        </w:rPr>
        <w:t>, lo que servirá de fuente de retroalimentación</w:t>
      </w:r>
      <w:r w:rsidRPr="00BB35FF">
        <w:rPr>
          <w:rFonts w:ascii="Arial" w:hAnsi="Arial" w:cs="Arial"/>
          <w:sz w:val="24"/>
          <w:szCs w:val="24"/>
        </w:rPr>
        <w:t xml:space="preserve">. </w:t>
      </w:r>
    </w:p>
    <w:p w:rsidR="009916FE" w:rsidRPr="00BB35FF" w:rsidRDefault="005B417E" w:rsidP="009A3FC0">
      <w:pPr>
        <w:spacing w:after="0" w:line="360" w:lineRule="auto"/>
        <w:jc w:val="both"/>
        <w:rPr>
          <w:rFonts w:ascii="Arial" w:hAnsi="Arial" w:cs="Arial"/>
          <w:sz w:val="24"/>
          <w:szCs w:val="24"/>
        </w:rPr>
      </w:pPr>
      <w:r w:rsidRPr="00BB35FF">
        <w:rPr>
          <w:rFonts w:ascii="Arial" w:hAnsi="Arial" w:cs="Arial"/>
          <w:sz w:val="24"/>
          <w:szCs w:val="24"/>
        </w:rPr>
        <w:t>Se</w:t>
      </w:r>
      <w:r w:rsidR="009916FE" w:rsidRPr="00BB35FF">
        <w:rPr>
          <w:rFonts w:ascii="Arial" w:hAnsi="Arial" w:cs="Arial"/>
          <w:sz w:val="24"/>
          <w:szCs w:val="24"/>
        </w:rPr>
        <w:t xml:space="preserve"> debe seguir una estrategia de visibilidad y diferenciación, para lograr una mejor posición en la mente de los clientes, lo cual constituye una ventaja competitiva con respecto a productos similares. Por tanto, se hace necesaria una adecuada planeación de las acciones promocionales generales y del mix comunicacional. También se debe realzar las características únicas del producto, su vínculo con la ciudad y sus tradiciones, la premisa de un turismo responsable y el intercambio </w:t>
      </w:r>
      <w:r w:rsidR="009916FE" w:rsidRPr="00BB35FF">
        <w:rPr>
          <w:rFonts w:ascii="Arial" w:hAnsi="Arial" w:cs="Arial"/>
          <w:sz w:val="24"/>
          <w:szCs w:val="24"/>
        </w:rPr>
        <w:lastRenderedPageBreak/>
        <w:t>cultural, mediante elementos gráficos y sicológicos en los mensajes que se divulguen en los diferentes medios.</w:t>
      </w:r>
      <w:r w:rsidRPr="00BB35FF">
        <w:rPr>
          <w:rFonts w:ascii="Arial" w:hAnsi="Arial" w:cs="Arial"/>
          <w:sz w:val="24"/>
          <w:szCs w:val="24"/>
        </w:rPr>
        <w:t xml:space="preserve"> </w:t>
      </w:r>
    </w:p>
    <w:p w:rsidR="00B52D2E" w:rsidRPr="00BB35FF" w:rsidRDefault="00B52D2E" w:rsidP="009A3FC0">
      <w:pPr>
        <w:spacing w:after="0" w:line="360" w:lineRule="auto"/>
        <w:jc w:val="both"/>
        <w:rPr>
          <w:rFonts w:ascii="Arial" w:hAnsi="Arial" w:cs="Arial"/>
          <w:sz w:val="24"/>
          <w:szCs w:val="24"/>
        </w:rPr>
      </w:pPr>
    </w:p>
    <w:p w:rsidR="005B417E" w:rsidRPr="00BB35FF" w:rsidRDefault="0075203D" w:rsidP="005B417E">
      <w:pPr>
        <w:spacing w:line="360" w:lineRule="auto"/>
        <w:jc w:val="both"/>
        <w:rPr>
          <w:rFonts w:ascii="Arial" w:hAnsi="Arial" w:cs="Arial"/>
          <w:b/>
          <w:sz w:val="24"/>
          <w:szCs w:val="24"/>
          <w:u w:val="single"/>
        </w:rPr>
      </w:pPr>
      <w:r w:rsidRPr="00BB35FF">
        <w:rPr>
          <w:rFonts w:ascii="Arial" w:hAnsi="Arial" w:cs="Arial"/>
          <w:b/>
          <w:sz w:val="24"/>
          <w:szCs w:val="24"/>
          <w:u w:val="single"/>
        </w:rPr>
        <w:t xml:space="preserve">RESULTADOS E IMPACTO </w:t>
      </w:r>
    </w:p>
    <w:p w:rsidR="009916FE" w:rsidRPr="00BB35FF" w:rsidRDefault="002107F2" w:rsidP="00750E5C">
      <w:pPr>
        <w:spacing w:after="0" w:line="360" w:lineRule="auto"/>
        <w:jc w:val="both"/>
        <w:rPr>
          <w:rFonts w:ascii="Arial" w:hAnsi="Arial" w:cs="Arial"/>
          <w:sz w:val="24"/>
          <w:szCs w:val="24"/>
        </w:rPr>
      </w:pPr>
      <w:r w:rsidRPr="00BB35FF">
        <w:rPr>
          <w:rFonts w:ascii="Arial" w:hAnsi="Arial" w:cs="Arial"/>
          <w:sz w:val="24"/>
          <w:szCs w:val="24"/>
        </w:rPr>
        <w:t xml:space="preserve">Una vez concluido con éxito el diseño del producto, se </w:t>
      </w:r>
      <w:r w:rsidR="009916FE" w:rsidRPr="00BB35FF">
        <w:rPr>
          <w:rFonts w:ascii="Arial" w:hAnsi="Arial" w:cs="Arial"/>
          <w:sz w:val="24"/>
          <w:szCs w:val="24"/>
        </w:rPr>
        <w:t>realizó el Cálculo del Índice de Marketing</w:t>
      </w:r>
      <w:r w:rsidRPr="00BB35FF">
        <w:rPr>
          <w:rFonts w:ascii="Arial" w:hAnsi="Arial" w:cs="Arial"/>
          <w:sz w:val="24"/>
          <w:szCs w:val="24"/>
        </w:rPr>
        <w:t xml:space="preserve"> a modo de control final. Para este fin se aplicó </w:t>
      </w:r>
      <w:r w:rsidR="009916FE" w:rsidRPr="00BB35FF">
        <w:rPr>
          <w:rFonts w:ascii="Arial" w:hAnsi="Arial" w:cs="Arial"/>
          <w:sz w:val="24"/>
          <w:szCs w:val="24"/>
        </w:rPr>
        <w:t xml:space="preserve">el Test de O´Meara, a los expertos seleccionados y en el que se expusieron las variables propuestas de guía de control propuesta por Funcia (2009) en la metodología. Al evaluar el producto obtuvo una puntuación </w:t>
      </w:r>
      <w:r w:rsidR="00B741B6" w:rsidRPr="00BB35FF">
        <w:rPr>
          <w:rFonts w:ascii="Arial" w:hAnsi="Arial" w:cs="Arial"/>
          <w:sz w:val="24"/>
          <w:szCs w:val="24"/>
        </w:rPr>
        <w:t>que</w:t>
      </w:r>
      <w:r w:rsidR="009916FE" w:rsidRPr="00BB35FF">
        <w:rPr>
          <w:rFonts w:ascii="Arial" w:hAnsi="Arial" w:cs="Arial"/>
          <w:sz w:val="24"/>
          <w:szCs w:val="24"/>
        </w:rPr>
        <w:t xml:space="preserve"> se encuentra en el rango superior a 8 puntos, por lo que se recomienda </w:t>
      </w:r>
      <w:r w:rsidR="00497B73" w:rsidRPr="00BB35FF">
        <w:rPr>
          <w:rFonts w:ascii="Arial" w:hAnsi="Arial" w:cs="Arial"/>
          <w:sz w:val="24"/>
          <w:szCs w:val="24"/>
        </w:rPr>
        <w:t>su implementación</w:t>
      </w:r>
      <w:r w:rsidR="009916FE" w:rsidRPr="00BB35FF">
        <w:rPr>
          <w:rFonts w:ascii="Arial" w:hAnsi="Arial" w:cs="Arial"/>
          <w:sz w:val="24"/>
          <w:szCs w:val="24"/>
        </w:rPr>
        <w:t>.</w:t>
      </w:r>
    </w:p>
    <w:p w:rsidR="003C06A7" w:rsidRPr="00BB35FF" w:rsidRDefault="003C06A7" w:rsidP="00750E5C">
      <w:pPr>
        <w:spacing w:after="0" w:line="360" w:lineRule="auto"/>
        <w:jc w:val="both"/>
        <w:rPr>
          <w:rFonts w:ascii="Arial" w:hAnsi="Arial" w:cs="Arial"/>
          <w:sz w:val="24"/>
          <w:szCs w:val="24"/>
        </w:rPr>
      </w:pPr>
      <w:r w:rsidRPr="00BB35FF">
        <w:rPr>
          <w:rFonts w:ascii="Arial" w:hAnsi="Arial" w:cs="Arial"/>
          <w:sz w:val="24"/>
          <w:szCs w:val="24"/>
        </w:rPr>
        <w:t xml:space="preserve">Al finalizar el proceso de diseño se realizó un grupo FAM con representantes de la </w:t>
      </w:r>
      <w:r w:rsidR="00F51DD0" w:rsidRPr="00BB35FF">
        <w:rPr>
          <w:rFonts w:ascii="Arial" w:hAnsi="Arial" w:cs="Arial"/>
          <w:sz w:val="24"/>
          <w:szCs w:val="24"/>
        </w:rPr>
        <w:t xml:space="preserve">Delegación Provincial </w:t>
      </w:r>
      <w:r w:rsidRPr="00BB35FF">
        <w:rPr>
          <w:rFonts w:ascii="Arial" w:hAnsi="Arial" w:cs="Arial"/>
          <w:sz w:val="24"/>
          <w:szCs w:val="24"/>
        </w:rPr>
        <w:t xml:space="preserve">del Mintur, las AAVV representadas en el territorio, </w:t>
      </w:r>
      <w:r w:rsidR="00C70DA4" w:rsidRPr="00BB35FF">
        <w:rPr>
          <w:rFonts w:ascii="Arial" w:hAnsi="Arial" w:cs="Arial"/>
          <w:sz w:val="24"/>
          <w:szCs w:val="24"/>
        </w:rPr>
        <w:t>propietarios de casas de re</w:t>
      </w:r>
      <w:r w:rsidR="00F51DD0" w:rsidRPr="00BB35FF">
        <w:rPr>
          <w:rFonts w:ascii="Arial" w:hAnsi="Arial" w:cs="Arial"/>
          <w:sz w:val="24"/>
          <w:szCs w:val="24"/>
        </w:rPr>
        <w:t>nta para el turismo</w:t>
      </w:r>
      <w:r w:rsidR="00C70DA4" w:rsidRPr="00BB35FF">
        <w:rPr>
          <w:rFonts w:ascii="Arial" w:hAnsi="Arial" w:cs="Arial"/>
          <w:sz w:val="24"/>
          <w:szCs w:val="24"/>
        </w:rPr>
        <w:t>, guías de turismo</w:t>
      </w:r>
      <w:r w:rsidR="00C61423" w:rsidRPr="00BB35FF">
        <w:rPr>
          <w:rFonts w:ascii="Arial" w:hAnsi="Arial" w:cs="Arial"/>
          <w:sz w:val="24"/>
          <w:szCs w:val="24"/>
        </w:rPr>
        <w:t xml:space="preserve"> experimentados del territorio y especialistas de Infotur. Como resultado</w:t>
      </w:r>
      <w:r w:rsidR="00847AFF" w:rsidRPr="00BB35FF">
        <w:rPr>
          <w:rFonts w:ascii="Arial" w:hAnsi="Arial" w:cs="Arial"/>
          <w:sz w:val="24"/>
          <w:szCs w:val="24"/>
        </w:rPr>
        <w:t xml:space="preserve"> de esta actividad, se firmaron varias cartas de intención por l</w:t>
      </w:r>
      <w:r w:rsidR="0040318C" w:rsidRPr="00BB35FF">
        <w:rPr>
          <w:rFonts w:ascii="Arial" w:hAnsi="Arial" w:cs="Arial"/>
          <w:sz w:val="24"/>
          <w:szCs w:val="24"/>
        </w:rPr>
        <w:t>o</w:t>
      </w:r>
      <w:r w:rsidR="00847AFF" w:rsidRPr="00BB35FF">
        <w:rPr>
          <w:rFonts w:ascii="Arial" w:hAnsi="Arial" w:cs="Arial"/>
          <w:sz w:val="24"/>
          <w:szCs w:val="24"/>
        </w:rPr>
        <w:t xml:space="preserve">s posibles comercializadores del producto y se recogieron varias sugerencias para el mejoramiento del diseño inicial. </w:t>
      </w:r>
    </w:p>
    <w:p w:rsidR="00382500" w:rsidRPr="00BB35FF" w:rsidRDefault="000D6889" w:rsidP="00382500">
      <w:pPr>
        <w:spacing w:line="360" w:lineRule="auto"/>
        <w:jc w:val="both"/>
        <w:rPr>
          <w:rFonts w:ascii="Arial" w:hAnsi="Arial" w:cs="Arial"/>
          <w:sz w:val="24"/>
          <w:szCs w:val="24"/>
        </w:rPr>
      </w:pPr>
      <w:r w:rsidRPr="00BB35FF">
        <w:rPr>
          <w:rFonts w:ascii="Arial" w:hAnsi="Arial" w:cs="Arial"/>
          <w:sz w:val="24"/>
          <w:szCs w:val="24"/>
        </w:rPr>
        <w:t xml:space="preserve">Si bien la implementación ha sido aplazada por el contexto de la pandemia, </w:t>
      </w:r>
      <w:r w:rsidR="00283A0D" w:rsidRPr="00BB35FF">
        <w:rPr>
          <w:rFonts w:ascii="Arial" w:hAnsi="Arial" w:cs="Arial"/>
          <w:sz w:val="24"/>
          <w:szCs w:val="24"/>
        </w:rPr>
        <w:t xml:space="preserve">la comercialización del producto propuesto </w:t>
      </w:r>
      <w:r w:rsidR="0040318C" w:rsidRPr="00BB35FF">
        <w:rPr>
          <w:rFonts w:ascii="Arial" w:hAnsi="Arial" w:cs="Arial"/>
          <w:sz w:val="24"/>
          <w:szCs w:val="24"/>
        </w:rPr>
        <w:t xml:space="preserve">enriquece la oferta </w:t>
      </w:r>
      <w:r w:rsidR="00382500" w:rsidRPr="00BB35FF">
        <w:rPr>
          <w:rFonts w:ascii="Arial" w:hAnsi="Arial" w:cs="Arial"/>
          <w:sz w:val="24"/>
          <w:szCs w:val="24"/>
        </w:rPr>
        <w:t>del destino</w:t>
      </w:r>
      <w:r w:rsidR="0040318C" w:rsidRPr="00BB35FF">
        <w:rPr>
          <w:rFonts w:ascii="Arial" w:hAnsi="Arial" w:cs="Arial"/>
          <w:sz w:val="24"/>
          <w:szCs w:val="24"/>
        </w:rPr>
        <w:t xml:space="preserve"> Cienfuegos ante el eventual retorno del turismo, a la vez que</w:t>
      </w:r>
      <w:r w:rsidR="00283A0D" w:rsidRPr="00BB35FF">
        <w:rPr>
          <w:rFonts w:ascii="Arial" w:hAnsi="Arial" w:cs="Arial"/>
          <w:sz w:val="24"/>
          <w:szCs w:val="24"/>
        </w:rPr>
        <w:t xml:space="preserve"> pone en valor </w:t>
      </w:r>
      <w:r w:rsidR="00382500" w:rsidRPr="00BB35FF">
        <w:rPr>
          <w:rFonts w:ascii="Arial" w:hAnsi="Arial" w:cs="Arial"/>
          <w:sz w:val="24"/>
          <w:szCs w:val="24"/>
        </w:rPr>
        <w:t xml:space="preserve">importantes recursos inexplotados hasta la actualidad. </w:t>
      </w:r>
      <w:r w:rsidR="00546AD0" w:rsidRPr="00BB35FF">
        <w:rPr>
          <w:rFonts w:ascii="Arial" w:hAnsi="Arial" w:cs="Arial"/>
          <w:sz w:val="24"/>
          <w:szCs w:val="24"/>
        </w:rPr>
        <w:t>De igual manera contribuye a</w:t>
      </w:r>
      <w:r w:rsidR="00382500" w:rsidRPr="00BB35FF">
        <w:rPr>
          <w:rFonts w:ascii="Arial" w:hAnsi="Arial" w:cs="Arial"/>
          <w:sz w:val="24"/>
          <w:szCs w:val="24"/>
        </w:rPr>
        <w:t>l desarrollo de la comunidad local y da respuesta a la demanda insatisfecha del mercado interno</w:t>
      </w:r>
      <w:r w:rsidR="00546AD0" w:rsidRPr="00BB35FF">
        <w:rPr>
          <w:rFonts w:ascii="Arial" w:hAnsi="Arial" w:cs="Arial"/>
          <w:sz w:val="24"/>
          <w:szCs w:val="24"/>
        </w:rPr>
        <w:t xml:space="preserve"> e internacional</w:t>
      </w:r>
      <w:r w:rsidR="00382500" w:rsidRPr="00BB35FF">
        <w:rPr>
          <w:rFonts w:ascii="Arial" w:hAnsi="Arial" w:cs="Arial"/>
          <w:sz w:val="24"/>
          <w:szCs w:val="24"/>
        </w:rPr>
        <w:t xml:space="preserve">. De igual forma involucra a </w:t>
      </w:r>
      <w:r w:rsidR="00546AD0" w:rsidRPr="00BB35FF">
        <w:rPr>
          <w:rFonts w:ascii="Arial" w:hAnsi="Arial" w:cs="Arial"/>
          <w:sz w:val="24"/>
          <w:szCs w:val="24"/>
        </w:rPr>
        <w:t xml:space="preserve">otros </w:t>
      </w:r>
      <w:r w:rsidR="00382500" w:rsidRPr="00BB35FF">
        <w:rPr>
          <w:rFonts w:ascii="Arial" w:hAnsi="Arial" w:cs="Arial"/>
          <w:sz w:val="24"/>
          <w:szCs w:val="24"/>
        </w:rPr>
        <w:t xml:space="preserve">sectores de la </w:t>
      </w:r>
      <w:r w:rsidR="00546AD0" w:rsidRPr="00BB35FF">
        <w:rPr>
          <w:rFonts w:ascii="Arial" w:hAnsi="Arial" w:cs="Arial"/>
          <w:sz w:val="24"/>
          <w:szCs w:val="24"/>
        </w:rPr>
        <w:t>economía local y, al estar centrado en instituciones que no se incluyen en las rutas turísticas tradicionales,</w:t>
      </w:r>
      <w:r w:rsidR="00F51DD0" w:rsidRPr="00BB35FF">
        <w:rPr>
          <w:rFonts w:ascii="Arial" w:hAnsi="Arial" w:cs="Arial"/>
          <w:sz w:val="24"/>
          <w:szCs w:val="24"/>
        </w:rPr>
        <w:t xml:space="preserve"> favorece el alivio de la sobrecarga de las que sí son incluidas</w:t>
      </w:r>
      <w:r w:rsidR="00382500" w:rsidRPr="00BB35FF">
        <w:rPr>
          <w:rFonts w:ascii="Arial" w:hAnsi="Arial" w:cs="Arial"/>
          <w:sz w:val="24"/>
          <w:szCs w:val="24"/>
        </w:rPr>
        <w:t>.</w:t>
      </w:r>
    </w:p>
    <w:p w:rsidR="00AD2819" w:rsidRDefault="0075203D" w:rsidP="00AD2819">
      <w:pPr>
        <w:spacing w:line="360" w:lineRule="auto"/>
        <w:jc w:val="both"/>
        <w:rPr>
          <w:rFonts w:ascii="Arial" w:hAnsi="Arial" w:cs="Arial"/>
          <w:b/>
          <w:sz w:val="24"/>
          <w:szCs w:val="24"/>
          <w:u w:val="single"/>
        </w:rPr>
      </w:pPr>
      <w:r w:rsidRPr="00BB35FF">
        <w:rPr>
          <w:rFonts w:ascii="Arial" w:hAnsi="Arial" w:cs="Arial"/>
          <w:b/>
          <w:sz w:val="24"/>
          <w:szCs w:val="24"/>
          <w:u w:val="single"/>
        </w:rPr>
        <w:t>CONCLUSIONES</w:t>
      </w:r>
    </w:p>
    <w:p w:rsidR="00885A03" w:rsidRPr="00AD2819" w:rsidRDefault="00885A03" w:rsidP="00AD2819">
      <w:pPr>
        <w:spacing w:line="360" w:lineRule="auto"/>
        <w:jc w:val="both"/>
        <w:rPr>
          <w:rFonts w:ascii="Arial" w:hAnsi="Arial" w:cs="Arial"/>
          <w:b/>
          <w:sz w:val="24"/>
          <w:szCs w:val="24"/>
          <w:u w:val="single"/>
        </w:rPr>
      </w:pPr>
      <w:r w:rsidRPr="00AD2819">
        <w:rPr>
          <w:rFonts w:ascii="Arial" w:hAnsi="Arial" w:cs="Arial"/>
          <w:sz w:val="24"/>
          <w:szCs w:val="24"/>
        </w:rPr>
        <w:t xml:space="preserve">Se demostró, a partir del diagnóstico realizado, la existencia de importantes recursos turísticos relacionados con las galerías y los estudios-talleres de artes plásticas en el Centro Histórico de Cienfuegos, lo que facilita el diseño de productos turísticos. </w:t>
      </w:r>
    </w:p>
    <w:p w:rsidR="00885A03" w:rsidRPr="00AD2819" w:rsidRDefault="00885A03" w:rsidP="00AD2819">
      <w:pPr>
        <w:spacing w:line="360" w:lineRule="auto"/>
        <w:jc w:val="both"/>
        <w:rPr>
          <w:rFonts w:ascii="Arial" w:hAnsi="Arial" w:cs="Arial"/>
          <w:sz w:val="24"/>
          <w:szCs w:val="24"/>
        </w:rPr>
      </w:pPr>
      <w:r w:rsidRPr="00AD2819">
        <w:rPr>
          <w:rFonts w:ascii="Arial" w:hAnsi="Arial" w:cs="Arial"/>
          <w:sz w:val="24"/>
          <w:szCs w:val="24"/>
        </w:rPr>
        <w:lastRenderedPageBreak/>
        <w:t>La metodología empleada permitió el diseño de un producto turístico cultural novedoso y auténtico, ajustado a las expectativas de los turistas interesados en las artes plásticas que visitan el destino Cienfuegos.</w:t>
      </w:r>
    </w:p>
    <w:p w:rsidR="00FF7A51" w:rsidRPr="00BB35FF" w:rsidRDefault="00AD2819" w:rsidP="00FF7A51">
      <w:pPr>
        <w:spacing w:line="360" w:lineRule="auto"/>
        <w:jc w:val="both"/>
        <w:rPr>
          <w:rFonts w:ascii="Arial" w:hAnsi="Arial" w:cs="Arial"/>
          <w:b/>
          <w:sz w:val="24"/>
          <w:szCs w:val="24"/>
          <w:u w:val="single"/>
        </w:rPr>
      </w:pPr>
      <w:r>
        <w:rPr>
          <w:rFonts w:ascii="Arial" w:hAnsi="Arial" w:cs="Arial"/>
          <w:b/>
          <w:sz w:val="24"/>
          <w:szCs w:val="24"/>
          <w:u w:val="single"/>
        </w:rPr>
        <w:t>REFERENCIAS</w:t>
      </w:r>
    </w:p>
    <w:p w:rsidR="00C36B36" w:rsidRPr="00BB35FF" w:rsidRDefault="00C36B36" w:rsidP="000912BB">
      <w:pPr>
        <w:pStyle w:val="Bibliografa"/>
        <w:spacing w:line="360" w:lineRule="auto"/>
        <w:ind w:left="709" w:hanging="709"/>
        <w:jc w:val="both"/>
        <w:rPr>
          <w:rFonts w:ascii="Arial" w:hAnsi="Arial" w:cs="Arial"/>
        </w:rPr>
      </w:pPr>
      <w:r w:rsidRPr="00BB35FF">
        <w:rPr>
          <w:rFonts w:ascii="Arial" w:hAnsi="Arial" w:cs="Arial"/>
        </w:rPr>
        <w:t>Carvajal García, Z., &amp; García Díaz, L. (2012</w:t>
      </w:r>
      <w:r w:rsidRPr="00BB35FF">
        <w:rPr>
          <w:rFonts w:ascii="Arial" w:hAnsi="Arial" w:cs="Arial"/>
          <w:i/>
        </w:rPr>
        <w:t>). Sostenibilidad cultural de una ciudad a través de la Modalidad de Turismo Cultural: Caso Santa Clara</w:t>
      </w:r>
      <w:r w:rsidRPr="00BB35FF">
        <w:rPr>
          <w:rFonts w:ascii="Arial" w:hAnsi="Arial" w:cs="Arial"/>
        </w:rPr>
        <w:t>. (Tesis de Maestría). Universidad Central “Marta Abreu” de las Villas).</w:t>
      </w:r>
    </w:p>
    <w:p w:rsidR="00C36B36" w:rsidRPr="00BB35FF" w:rsidRDefault="00C36B36" w:rsidP="000912BB">
      <w:pPr>
        <w:pStyle w:val="Bibliografa"/>
        <w:spacing w:line="360" w:lineRule="auto"/>
        <w:ind w:left="709" w:hanging="709"/>
        <w:jc w:val="both"/>
        <w:rPr>
          <w:rFonts w:ascii="Arial" w:hAnsi="Arial" w:cs="Arial"/>
        </w:rPr>
      </w:pPr>
      <w:r w:rsidRPr="00BB35FF">
        <w:rPr>
          <w:rFonts w:ascii="Arial" w:hAnsi="Arial" w:cs="Arial"/>
          <w:lang w:val="es-ES"/>
        </w:rPr>
        <w:t xml:space="preserve">CCT de Cienfuegos. </w:t>
      </w:r>
      <w:r w:rsidRPr="00BB35FF">
        <w:rPr>
          <w:rFonts w:ascii="Arial" w:hAnsi="Arial" w:cs="Arial"/>
        </w:rPr>
        <w:t xml:space="preserve">(2018). </w:t>
      </w:r>
      <w:r w:rsidRPr="00BB35FF">
        <w:rPr>
          <w:rFonts w:ascii="Arial" w:hAnsi="Arial" w:cs="Arial"/>
          <w:i/>
        </w:rPr>
        <w:t>Memorias Taller Comercial Cienfuegos</w:t>
      </w:r>
      <w:r w:rsidRPr="00BB35FF">
        <w:rPr>
          <w:rFonts w:ascii="Arial" w:hAnsi="Arial" w:cs="Arial"/>
        </w:rPr>
        <w:t>. (Manuscrito sin publicar)</w:t>
      </w:r>
    </w:p>
    <w:p w:rsidR="00C36B36" w:rsidRPr="00BB35FF" w:rsidRDefault="00C36B36" w:rsidP="000912BB">
      <w:pPr>
        <w:pStyle w:val="Bibliografa"/>
        <w:spacing w:line="360" w:lineRule="auto"/>
        <w:ind w:left="709" w:hanging="709"/>
        <w:jc w:val="both"/>
        <w:rPr>
          <w:rFonts w:ascii="Arial" w:hAnsi="Arial" w:cs="Arial"/>
          <w:lang w:val="es-ES"/>
        </w:rPr>
      </w:pPr>
      <w:r w:rsidRPr="00BB35FF">
        <w:rPr>
          <w:rFonts w:ascii="Arial" w:hAnsi="Arial" w:cs="Arial"/>
          <w:lang w:val="es-ES"/>
        </w:rPr>
        <w:t>Cuba, Infotur. (2018) El informe de balance del año 2018 de Cienfuegos. (Manuscrito sin publicar)</w:t>
      </w:r>
    </w:p>
    <w:p w:rsidR="00C36B36" w:rsidRPr="00BB35FF" w:rsidRDefault="00C36B36" w:rsidP="00DD32D7">
      <w:pPr>
        <w:pStyle w:val="Bibliografa"/>
        <w:spacing w:line="360" w:lineRule="auto"/>
        <w:ind w:left="709" w:hanging="709"/>
        <w:jc w:val="both"/>
        <w:rPr>
          <w:rFonts w:ascii="Arial" w:hAnsi="Arial" w:cs="Arial"/>
        </w:rPr>
      </w:pPr>
      <w:r w:rsidRPr="00BB35FF">
        <w:rPr>
          <w:rFonts w:ascii="Arial" w:hAnsi="Arial" w:cs="Arial"/>
        </w:rPr>
        <w:t xml:space="preserve">Ecuador. MINCETUR. (2007). </w:t>
      </w:r>
      <w:r w:rsidRPr="00BB35FF">
        <w:rPr>
          <w:rFonts w:ascii="Arial" w:hAnsi="Arial" w:cs="Arial"/>
          <w:i/>
        </w:rPr>
        <w:t>Manual de buenas prácticas guías de turismo y operación turística</w:t>
      </w:r>
      <w:r w:rsidRPr="00BB35FF">
        <w:rPr>
          <w:rFonts w:ascii="Arial" w:hAnsi="Arial" w:cs="Arial"/>
        </w:rPr>
        <w:t xml:space="preserve">. Gestión de Turismo. </w:t>
      </w:r>
    </w:p>
    <w:p w:rsidR="00C36B36" w:rsidRPr="00BB35FF" w:rsidRDefault="00C36B36" w:rsidP="00DD32D7">
      <w:pPr>
        <w:pStyle w:val="Bibliografa"/>
        <w:spacing w:line="360" w:lineRule="auto"/>
        <w:ind w:left="709" w:hanging="709"/>
        <w:jc w:val="both"/>
        <w:rPr>
          <w:rFonts w:ascii="Arial" w:hAnsi="Arial" w:cs="Arial"/>
        </w:rPr>
      </w:pPr>
      <w:r w:rsidRPr="00BB35FF">
        <w:rPr>
          <w:rFonts w:ascii="Arial" w:hAnsi="Arial" w:cs="Arial"/>
        </w:rPr>
        <w:t xml:space="preserve">Funcia Morán, C., de la Uz Herrera, J. A., Mendoza Romero, Y., &amp; Rodríguez Rubinos, J. M. (2009). </w:t>
      </w:r>
      <w:r w:rsidRPr="00BB35FF">
        <w:rPr>
          <w:rFonts w:ascii="Arial" w:hAnsi="Arial" w:cs="Arial"/>
          <w:i/>
        </w:rPr>
        <w:t>Metodología para la mejora o diseño de productos turísticos y su comercialización</w:t>
      </w:r>
      <w:r w:rsidRPr="00BB35FF">
        <w:rPr>
          <w:rFonts w:ascii="Arial" w:hAnsi="Arial" w:cs="Arial"/>
        </w:rPr>
        <w:t xml:space="preserve"> (MEPROTUR). FORMATUR</w:t>
      </w:r>
    </w:p>
    <w:p w:rsidR="00C36B36" w:rsidRPr="00BB35FF" w:rsidRDefault="00C36B36" w:rsidP="00DD32D7">
      <w:pPr>
        <w:pStyle w:val="Bibliografa"/>
        <w:spacing w:line="360" w:lineRule="auto"/>
        <w:ind w:left="709" w:hanging="709"/>
        <w:jc w:val="both"/>
        <w:rPr>
          <w:rFonts w:ascii="Arial" w:hAnsi="Arial" w:cs="Arial"/>
        </w:rPr>
      </w:pPr>
      <w:r w:rsidRPr="00BB35FF">
        <w:rPr>
          <w:rFonts w:ascii="Arial" w:hAnsi="Arial" w:cs="Arial"/>
        </w:rPr>
        <w:t xml:space="preserve">Kotler, P. (1997). </w:t>
      </w:r>
      <w:r w:rsidRPr="00BB35FF">
        <w:rPr>
          <w:rFonts w:ascii="Arial" w:hAnsi="Arial" w:cs="Arial"/>
          <w:i/>
        </w:rPr>
        <w:t>Mercadotecnia para hotelería y turismo (Primera)</w:t>
      </w:r>
      <w:r w:rsidRPr="00BB35FF">
        <w:rPr>
          <w:rFonts w:ascii="Arial" w:hAnsi="Arial" w:cs="Arial"/>
        </w:rPr>
        <w:t>. Prentice Hall Hispanoamerica S.A.</w:t>
      </w:r>
    </w:p>
    <w:p w:rsidR="00C36B36" w:rsidRPr="00BB35FF" w:rsidRDefault="00C36B36" w:rsidP="00DD32D7">
      <w:pPr>
        <w:pStyle w:val="Bibliografa"/>
        <w:spacing w:line="360" w:lineRule="auto"/>
        <w:ind w:left="709" w:hanging="709"/>
        <w:jc w:val="both"/>
        <w:rPr>
          <w:rFonts w:ascii="Arial" w:hAnsi="Arial" w:cs="Arial"/>
        </w:rPr>
      </w:pPr>
      <w:r w:rsidRPr="00BB35FF">
        <w:rPr>
          <w:rFonts w:ascii="Arial" w:hAnsi="Arial" w:cs="Arial"/>
        </w:rPr>
        <w:t xml:space="preserve">Landeta Rodríguez, J. (2005). </w:t>
      </w:r>
      <w:r w:rsidRPr="00BB35FF">
        <w:rPr>
          <w:rFonts w:ascii="Arial" w:hAnsi="Arial" w:cs="Arial"/>
          <w:i/>
        </w:rPr>
        <w:t>El método Delphi. Una técnica de previsión para la incertidumbre</w:t>
      </w:r>
      <w:r w:rsidRPr="00BB35FF">
        <w:rPr>
          <w:rFonts w:ascii="Arial" w:hAnsi="Arial" w:cs="Arial"/>
        </w:rPr>
        <w:t>. Ariel.</w:t>
      </w:r>
    </w:p>
    <w:p w:rsidR="00C36B36" w:rsidRPr="00BB35FF" w:rsidRDefault="00C36B36" w:rsidP="00DD32D7">
      <w:pPr>
        <w:pStyle w:val="Bibliografa"/>
        <w:spacing w:line="360" w:lineRule="auto"/>
        <w:ind w:left="709" w:hanging="709"/>
        <w:jc w:val="both"/>
        <w:rPr>
          <w:rFonts w:ascii="Arial" w:hAnsi="Arial" w:cs="Arial"/>
        </w:rPr>
      </w:pPr>
      <w:r w:rsidRPr="00BB35FF">
        <w:rPr>
          <w:rFonts w:ascii="Arial" w:hAnsi="Arial" w:cs="Arial"/>
        </w:rPr>
        <w:t xml:space="preserve">OMT, (2021). Barómetro OMT del Turismo Mundial. Con especial enfoque en el impacto de la COVID-19 (resumen). UNWTO. </w:t>
      </w:r>
      <w:hyperlink r:id="rId11" w:history="1">
        <w:r w:rsidRPr="00BB35FF">
          <w:rPr>
            <w:rFonts w:ascii="Arial" w:hAnsi="Arial" w:cs="Arial"/>
          </w:rPr>
          <w:t>https://www.e-unwto.org/doi/book/10.18111/9789284421831</w:t>
        </w:r>
      </w:hyperlink>
      <w:r w:rsidRPr="00BB35FF">
        <w:rPr>
          <w:rFonts w:ascii="Arial" w:hAnsi="Arial" w:cs="Arial"/>
        </w:rPr>
        <w:t xml:space="preserve"> </w:t>
      </w:r>
    </w:p>
    <w:p w:rsidR="00C36B36" w:rsidRPr="00BB35FF" w:rsidRDefault="00C36B36" w:rsidP="00DD32D7">
      <w:pPr>
        <w:pStyle w:val="Bibliografa"/>
        <w:spacing w:line="360" w:lineRule="auto"/>
        <w:ind w:left="709" w:hanging="709"/>
        <w:jc w:val="both"/>
        <w:rPr>
          <w:rFonts w:ascii="Arial" w:hAnsi="Arial" w:cs="Arial"/>
        </w:rPr>
      </w:pPr>
      <w:r w:rsidRPr="00BB35FF">
        <w:rPr>
          <w:rFonts w:ascii="Arial" w:hAnsi="Arial" w:cs="Arial"/>
        </w:rPr>
        <w:t>Pulido Rizo, E. (2014). Diseño del producto turístico cultural “La ruta de las iglesias en Santa Clara”. (Tesis de Diploma). Universidad Central “Marta Abreu” de Las Villas.</w:t>
      </w:r>
    </w:p>
    <w:p w:rsidR="00C36B36" w:rsidRPr="00BB35FF" w:rsidRDefault="00C36B36" w:rsidP="00DD32D7">
      <w:pPr>
        <w:pStyle w:val="Bibliografa"/>
        <w:spacing w:line="360" w:lineRule="auto"/>
        <w:ind w:left="709" w:hanging="709"/>
        <w:jc w:val="both"/>
        <w:rPr>
          <w:rFonts w:ascii="Arial" w:hAnsi="Arial" w:cs="Arial"/>
          <w:lang w:val="en-ZA"/>
        </w:rPr>
      </w:pPr>
      <w:r w:rsidRPr="00BB35FF">
        <w:rPr>
          <w:rFonts w:ascii="Arial" w:hAnsi="Arial" w:cs="Arial"/>
          <w:lang w:val="en-ZA"/>
        </w:rPr>
        <w:t>Richards, G. (2006). Introduction: Global Trends in Cultural Tourism. Cultural Tourism: Global and Local Perspectives. Haworth Press Inc.</w:t>
      </w:r>
    </w:p>
    <w:p w:rsidR="00417211" w:rsidRPr="00BB35FF" w:rsidRDefault="00417211" w:rsidP="005F26BA">
      <w:pPr>
        <w:spacing w:after="0"/>
        <w:jc w:val="both"/>
        <w:rPr>
          <w:rFonts w:ascii="Arial" w:hAnsi="Arial" w:cs="Arial"/>
          <w:sz w:val="24"/>
          <w:szCs w:val="24"/>
          <w:lang w:val="en-ZA"/>
        </w:rPr>
      </w:pPr>
    </w:p>
    <w:p w:rsidR="00FA52C0" w:rsidRDefault="00FA52C0" w:rsidP="005F26BA">
      <w:pPr>
        <w:spacing w:after="0"/>
        <w:jc w:val="both"/>
        <w:rPr>
          <w:rFonts w:ascii="Arial" w:hAnsi="Arial" w:cs="Arial"/>
          <w:b/>
          <w:sz w:val="24"/>
          <w:szCs w:val="24"/>
          <w:u w:val="single"/>
          <w:lang w:val="en-ZA"/>
        </w:rPr>
      </w:pPr>
    </w:p>
    <w:p w:rsidR="00396F6F" w:rsidRDefault="00396F6F" w:rsidP="005F26BA">
      <w:pPr>
        <w:spacing w:after="0"/>
        <w:jc w:val="both"/>
        <w:rPr>
          <w:rFonts w:ascii="Arial" w:hAnsi="Arial" w:cs="Arial"/>
          <w:b/>
          <w:sz w:val="24"/>
          <w:szCs w:val="24"/>
          <w:u w:val="single"/>
          <w:lang w:val="en-ZA"/>
        </w:rPr>
      </w:pPr>
    </w:p>
    <w:p w:rsidR="00FA52C0" w:rsidRDefault="00FA52C0" w:rsidP="005F26BA">
      <w:pPr>
        <w:spacing w:after="0"/>
        <w:jc w:val="both"/>
        <w:rPr>
          <w:rFonts w:ascii="Arial" w:hAnsi="Arial" w:cs="Arial"/>
          <w:b/>
          <w:sz w:val="24"/>
          <w:szCs w:val="24"/>
          <w:u w:val="single"/>
          <w:lang w:val="en-ZA"/>
        </w:rPr>
      </w:pPr>
    </w:p>
    <w:p w:rsidR="00975F22" w:rsidRPr="00AD2819" w:rsidRDefault="0075203D" w:rsidP="005F26BA">
      <w:pPr>
        <w:spacing w:after="0"/>
        <w:jc w:val="both"/>
        <w:rPr>
          <w:rFonts w:ascii="Arial" w:hAnsi="Arial" w:cs="Arial"/>
          <w:b/>
          <w:sz w:val="24"/>
          <w:szCs w:val="24"/>
          <w:u w:val="single"/>
          <w:lang w:val="en-US"/>
        </w:rPr>
      </w:pPr>
      <w:r w:rsidRPr="00BB35FF">
        <w:rPr>
          <w:rFonts w:ascii="Arial" w:hAnsi="Arial" w:cs="Arial"/>
          <w:b/>
          <w:sz w:val="24"/>
          <w:szCs w:val="24"/>
          <w:u w:val="single"/>
          <w:lang w:val="en-ZA"/>
        </w:rPr>
        <w:t xml:space="preserve">ANEXO 1. </w:t>
      </w:r>
      <w:r w:rsidRPr="00AD2819">
        <w:rPr>
          <w:rFonts w:ascii="Arial" w:hAnsi="Arial" w:cs="Arial"/>
          <w:b/>
          <w:sz w:val="24"/>
          <w:szCs w:val="24"/>
          <w:u w:val="single"/>
          <w:lang w:val="en-US"/>
        </w:rPr>
        <w:t>MAPA DEL RECORRIDO</w:t>
      </w:r>
    </w:p>
    <w:p w:rsidR="00FA52C0" w:rsidRPr="00AD2819" w:rsidRDefault="00FA52C0" w:rsidP="005F26BA">
      <w:pPr>
        <w:spacing w:after="0"/>
        <w:jc w:val="both"/>
        <w:rPr>
          <w:rFonts w:ascii="Arial" w:hAnsi="Arial" w:cs="Arial"/>
          <w:sz w:val="24"/>
          <w:szCs w:val="24"/>
          <w:lang w:val="en-US"/>
        </w:rPr>
        <w:sectPr w:rsidR="00FA52C0" w:rsidRPr="00AD2819" w:rsidSect="00AD3F45">
          <w:headerReference w:type="default" r:id="rId12"/>
          <w:pgSz w:w="12240" w:h="15840" w:code="1"/>
          <w:pgMar w:top="1417" w:right="1701" w:bottom="1417" w:left="1701" w:header="708" w:footer="708" w:gutter="0"/>
          <w:cols w:space="708"/>
          <w:titlePg/>
          <w:docGrid w:linePitch="360"/>
        </w:sectPr>
      </w:pPr>
    </w:p>
    <w:p w:rsidR="00313B72" w:rsidRPr="00AD2819" w:rsidRDefault="00313B72" w:rsidP="005F26BA">
      <w:pPr>
        <w:spacing w:after="0"/>
        <w:jc w:val="both"/>
        <w:rPr>
          <w:rFonts w:ascii="Arial" w:hAnsi="Arial" w:cs="Arial"/>
          <w:sz w:val="24"/>
          <w:szCs w:val="24"/>
          <w:lang w:val="en-US"/>
        </w:rPr>
      </w:pPr>
    </w:p>
    <w:p w:rsidR="00417211" w:rsidRPr="00AD2819" w:rsidRDefault="00417211" w:rsidP="005F26BA">
      <w:pPr>
        <w:spacing w:after="0"/>
        <w:jc w:val="both"/>
        <w:rPr>
          <w:rFonts w:ascii="Arial" w:hAnsi="Arial" w:cs="Arial"/>
          <w:sz w:val="24"/>
          <w:szCs w:val="24"/>
          <w:lang w:val="en-US"/>
        </w:rPr>
        <w:sectPr w:rsidR="00417211" w:rsidRPr="00AD2819" w:rsidSect="00FA52C0">
          <w:type w:val="continuous"/>
          <w:pgSz w:w="12240" w:h="15840" w:code="1"/>
          <w:pgMar w:top="1417" w:right="1701" w:bottom="1417" w:left="1701" w:header="708" w:footer="708" w:gutter="0"/>
          <w:cols w:space="708"/>
          <w:titlePg/>
          <w:docGrid w:linePitch="360"/>
        </w:sectPr>
      </w:pPr>
    </w:p>
    <w:p w:rsidR="005F26BA" w:rsidRPr="00BB35FF" w:rsidRDefault="00975F22" w:rsidP="005F26BA">
      <w:pPr>
        <w:spacing w:after="0"/>
        <w:jc w:val="both"/>
        <w:rPr>
          <w:rFonts w:ascii="Arial" w:hAnsi="Arial" w:cs="Arial"/>
          <w:sz w:val="24"/>
          <w:szCs w:val="24"/>
        </w:rPr>
      </w:pPr>
      <w:r w:rsidRPr="00BB35FF">
        <w:rPr>
          <w:rFonts w:ascii="Arial" w:hAnsi="Arial" w:cs="Arial"/>
          <w:noProof/>
          <w:sz w:val="24"/>
          <w:szCs w:val="24"/>
          <w:lang w:eastAsia="es-ES"/>
        </w:rPr>
        <w:lastRenderedPageBreak/>
        <w:drawing>
          <wp:inline distT="0" distB="0" distL="0" distR="0" wp14:anchorId="7D3C5C35" wp14:editId="0FAA65C7">
            <wp:extent cx="4800600" cy="3657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00600" cy="3657600"/>
                    </a:xfrm>
                    <a:prstGeom prst="rect">
                      <a:avLst/>
                    </a:prstGeom>
                    <a:noFill/>
                    <a:ln>
                      <a:noFill/>
                    </a:ln>
                  </pic:spPr>
                </pic:pic>
              </a:graphicData>
            </a:graphic>
          </wp:inline>
        </w:drawing>
      </w:r>
    </w:p>
    <w:p w:rsidR="00CC49CD" w:rsidRPr="00BB35FF" w:rsidRDefault="00CC49CD" w:rsidP="002E10F4">
      <w:pPr>
        <w:autoSpaceDE w:val="0"/>
        <w:autoSpaceDN w:val="0"/>
        <w:adjustRightInd w:val="0"/>
        <w:spacing w:after="0" w:line="360" w:lineRule="auto"/>
        <w:rPr>
          <w:rFonts w:ascii="Arial" w:hAnsi="Arial" w:cs="Arial"/>
          <w:b/>
          <w:bCs/>
          <w:sz w:val="24"/>
          <w:szCs w:val="24"/>
        </w:rPr>
      </w:pPr>
      <w:r w:rsidRPr="00BB35FF">
        <w:rPr>
          <w:rFonts w:ascii="Arial" w:hAnsi="Arial" w:cs="Arial"/>
          <w:b/>
          <w:bCs/>
          <w:sz w:val="24"/>
          <w:szCs w:val="24"/>
        </w:rPr>
        <w:t>Leyenda:</w:t>
      </w:r>
    </w:p>
    <w:p w:rsidR="00CC49CD" w:rsidRPr="00BB35FF" w:rsidRDefault="00CC49CD" w:rsidP="002E10F4">
      <w:pPr>
        <w:autoSpaceDE w:val="0"/>
        <w:autoSpaceDN w:val="0"/>
        <w:adjustRightInd w:val="0"/>
        <w:spacing w:after="0" w:line="360" w:lineRule="auto"/>
        <w:rPr>
          <w:rFonts w:ascii="Arial" w:hAnsi="Arial" w:cs="Arial"/>
          <w:sz w:val="24"/>
          <w:szCs w:val="24"/>
        </w:rPr>
      </w:pPr>
      <w:r w:rsidRPr="00BB35FF">
        <w:rPr>
          <w:rFonts w:ascii="Arial" w:hAnsi="Arial" w:cs="Arial"/>
          <w:sz w:val="24"/>
          <w:szCs w:val="24"/>
        </w:rPr>
        <w:t>1. Jardines de la UNEAC</w:t>
      </w:r>
    </w:p>
    <w:p w:rsidR="00CC49CD" w:rsidRPr="00BB35FF" w:rsidRDefault="00CC49CD" w:rsidP="002E10F4">
      <w:pPr>
        <w:autoSpaceDE w:val="0"/>
        <w:autoSpaceDN w:val="0"/>
        <w:adjustRightInd w:val="0"/>
        <w:spacing w:after="0" w:line="360" w:lineRule="auto"/>
        <w:rPr>
          <w:rFonts w:ascii="Arial" w:hAnsi="Arial" w:cs="Arial"/>
          <w:sz w:val="24"/>
          <w:szCs w:val="24"/>
        </w:rPr>
      </w:pPr>
      <w:r w:rsidRPr="00BB35FF">
        <w:rPr>
          <w:rFonts w:ascii="Arial" w:hAnsi="Arial" w:cs="Arial"/>
          <w:sz w:val="24"/>
          <w:szCs w:val="24"/>
        </w:rPr>
        <w:t>2. Galería de la UNEAC</w:t>
      </w:r>
    </w:p>
    <w:p w:rsidR="00CC49CD" w:rsidRPr="00BB35FF" w:rsidRDefault="00CC49CD" w:rsidP="002E10F4">
      <w:pPr>
        <w:autoSpaceDE w:val="0"/>
        <w:autoSpaceDN w:val="0"/>
        <w:adjustRightInd w:val="0"/>
        <w:spacing w:after="0" w:line="360" w:lineRule="auto"/>
        <w:rPr>
          <w:rFonts w:ascii="Arial" w:hAnsi="Arial" w:cs="Arial"/>
          <w:sz w:val="24"/>
          <w:szCs w:val="24"/>
        </w:rPr>
      </w:pPr>
      <w:r w:rsidRPr="00BB35FF">
        <w:rPr>
          <w:rFonts w:ascii="Arial" w:hAnsi="Arial" w:cs="Arial"/>
          <w:sz w:val="24"/>
          <w:szCs w:val="24"/>
        </w:rPr>
        <w:t>3. Galería Annia Alonso</w:t>
      </w:r>
    </w:p>
    <w:p w:rsidR="00CC49CD" w:rsidRPr="00BB35FF" w:rsidRDefault="00CC49CD" w:rsidP="002E10F4">
      <w:pPr>
        <w:autoSpaceDE w:val="0"/>
        <w:autoSpaceDN w:val="0"/>
        <w:adjustRightInd w:val="0"/>
        <w:spacing w:after="0" w:line="360" w:lineRule="auto"/>
        <w:rPr>
          <w:rFonts w:ascii="Arial" w:hAnsi="Arial" w:cs="Arial"/>
          <w:sz w:val="24"/>
          <w:szCs w:val="24"/>
        </w:rPr>
      </w:pPr>
      <w:r w:rsidRPr="00BB35FF">
        <w:rPr>
          <w:rFonts w:ascii="Arial" w:hAnsi="Arial" w:cs="Arial"/>
          <w:sz w:val="24"/>
          <w:szCs w:val="24"/>
        </w:rPr>
        <w:t>4. Galería Vladimir Rodríguez</w:t>
      </w:r>
    </w:p>
    <w:p w:rsidR="00CC49CD" w:rsidRPr="00BB35FF" w:rsidRDefault="00CC49CD" w:rsidP="002E10F4">
      <w:pPr>
        <w:autoSpaceDE w:val="0"/>
        <w:autoSpaceDN w:val="0"/>
        <w:adjustRightInd w:val="0"/>
        <w:spacing w:after="0" w:line="360" w:lineRule="auto"/>
        <w:rPr>
          <w:rFonts w:ascii="Arial" w:hAnsi="Arial" w:cs="Arial"/>
          <w:sz w:val="24"/>
          <w:szCs w:val="24"/>
        </w:rPr>
      </w:pPr>
      <w:r w:rsidRPr="00BB35FF">
        <w:rPr>
          <w:rFonts w:ascii="Arial" w:hAnsi="Arial" w:cs="Arial"/>
          <w:sz w:val="24"/>
          <w:szCs w:val="24"/>
        </w:rPr>
        <w:t>5. Parque Martí</w:t>
      </w:r>
    </w:p>
    <w:p w:rsidR="00CC49CD" w:rsidRPr="00BB35FF" w:rsidRDefault="00CC49CD" w:rsidP="002E10F4">
      <w:pPr>
        <w:autoSpaceDE w:val="0"/>
        <w:autoSpaceDN w:val="0"/>
        <w:adjustRightInd w:val="0"/>
        <w:spacing w:after="0" w:line="360" w:lineRule="auto"/>
        <w:rPr>
          <w:rFonts w:ascii="Arial" w:hAnsi="Arial" w:cs="Arial"/>
          <w:sz w:val="24"/>
          <w:szCs w:val="24"/>
        </w:rPr>
      </w:pPr>
      <w:r w:rsidRPr="00BB35FF">
        <w:rPr>
          <w:rFonts w:ascii="Arial" w:hAnsi="Arial" w:cs="Arial"/>
          <w:sz w:val="24"/>
          <w:szCs w:val="24"/>
        </w:rPr>
        <w:t>6. Palacio de la Artesanía</w:t>
      </w:r>
    </w:p>
    <w:p w:rsidR="00CC49CD" w:rsidRPr="00BB35FF" w:rsidRDefault="00CC49CD" w:rsidP="002E10F4">
      <w:pPr>
        <w:autoSpaceDE w:val="0"/>
        <w:autoSpaceDN w:val="0"/>
        <w:adjustRightInd w:val="0"/>
        <w:spacing w:after="0" w:line="360" w:lineRule="auto"/>
        <w:rPr>
          <w:rFonts w:ascii="Arial" w:hAnsi="Arial" w:cs="Arial"/>
          <w:sz w:val="24"/>
          <w:szCs w:val="24"/>
        </w:rPr>
      </w:pPr>
      <w:r w:rsidRPr="00BB35FF">
        <w:rPr>
          <w:rFonts w:ascii="Arial" w:hAnsi="Arial" w:cs="Arial"/>
          <w:sz w:val="24"/>
          <w:szCs w:val="24"/>
        </w:rPr>
        <w:t>7. Galería Taller ArteModa</w:t>
      </w:r>
    </w:p>
    <w:p w:rsidR="00CC49CD" w:rsidRPr="00BB35FF" w:rsidRDefault="00CC49CD" w:rsidP="002E10F4">
      <w:pPr>
        <w:autoSpaceDE w:val="0"/>
        <w:autoSpaceDN w:val="0"/>
        <w:adjustRightInd w:val="0"/>
        <w:spacing w:after="0" w:line="360" w:lineRule="auto"/>
        <w:rPr>
          <w:rFonts w:ascii="Arial" w:hAnsi="Arial" w:cs="Arial"/>
          <w:sz w:val="24"/>
          <w:szCs w:val="24"/>
        </w:rPr>
      </w:pPr>
      <w:r w:rsidRPr="00BB35FF">
        <w:rPr>
          <w:rFonts w:ascii="Arial" w:hAnsi="Arial" w:cs="Arial"/>
          <w:sz w:val="24"/>
          <w:szCs w:val="24"/>
        </w:rPr>
        <w:t>8. Paseo del Prado</w:t>
      </w:r>
    </w:p>
    <w:p w:rsidR="00CC49CD" w:rsidRPr="00BB35FF" w:rsidRDefault="00CC49CD" w:rsidP="002E10F4">
      <w:pPr>
        <w:autoSpaceDE w:val="0"/>
        <w:autoSpaceDN w:val="0"/>
        <w:adjustRightInd w:val="0"/>
        <w:spacing w:after="0" w:line="360" w:lineRule="auto"/>
        <w:rPr>
          <w:rFonts w:ascii="Arial" w:hAnsi="Arial" w:cs="Arial"/>
          <w:sz w:val="24"/>
          <w:szCs w:val="24"/>
        </w:rPr>
      </w:pPr>
      <w:r w:rsidRPr="00BB35FF">
        <w:rPr>
          <w:rFonts w:ascii="Arial" w:hAnsi="Arial" w:cs="Arial"/>
          <w:sz w:val="24"/>
          <w:szCs w:val="24"/>
        </w:rPr>
        <w:t>9. Galería Casa Huella</w:t>
      </w:r>
    </w:p>
    <w:p w:rsidR="00CC49CD" w:rsidRPr="00BB35FF" w:rsidRDefault="00CC49CD" w:rsidP="002E10F4">
      <w:pPr>
        <w:autoSpaceDE w:val="0"/>
        <w:autoSpaceDN w:val="0"/>
        <w:adjustRightInd w:val="0"/>
        <w:spacing w:after="0" w:line="360" w:lineRule="auto"/>
        <w:rPr>
          <w:rFonts w:ascii="Arial" w:hAnsi="Arial" w:cs="Arial"/>
          <w:sz w:val="24"/>
          <w:szCs w:val="24"/>
        </w:rPr>
      </w:pPr>
      <w:r w:rsidRPr="00BB35FF">
        <w:rPr>
          <w:rFonts w:ascii="Arial" w:hAnsi="Arial" w:cs="Arial"/>
          <w:sz w:val="24"/>
          <w:szCs w:val="24"/>
        </w:rPr>
        <w:t>10. Parque de la Aduana y Muelle Real</w:t>
      </w:r>
    </w:p>
    <w:p w:rsidR="00CC49CD" w:rsidRPr="00BB35FF" w:rsidRDefault="00CC49CD" w:rsidP="002E10F4">
      <w:pPr>
        <w:autoSpaceDE w:val="0"/>
        <w:autoSpaceDN w:val="0"/>
        <w:adjustRightInd w:val="0"/>
        <w:spacing w:after="0" w:line="360" w:lineRule="auto"/>
        <w:rPr>
          <w:rFonts w:ascii="Arial" w:hAnsi="Arial" w:cs="Arial"/>
          <w:sz w:val="24"/>
          <w:szCs w:val="24"/>
        </w:rPr>
      </w:pPr>
      <w:r w:rsidRPr="00BB35FF">
        <w:rPr>
          <w:rFonts w:ascii="Arial" w:hAnsi="Arial" w:cs="Arial"/>
          <w:sz w:val="24"/>
          <w:szCs w:val="24"/>
        </w:rPr>
        <w:t>11. Corredor de Santa Isabel</w:t>
      </w:r>
    </w:p>
    <w:p w:rsidR="00CC49CD" w:rsidRPr="00BB35FF" w:rsidRDefault="00CC49CD" w:rsidP="002E10F4">
      <w:pPr>
        <w:autoSpaceDE w:val="0"/>
        <w:autoSpaceDN w:val="0"/>
        <w:adjustRightInd w:val="0"/>
        <w:spacing w:after="0" w:line="360" w:lineRule="auto"/>
        <w:rPr>
          <w:rFonts w:ascii="Arial" w:hAnsi="Arial" w:cs="Arial"/>
          <w:sz w:val="24"/>
          <w:szCs w:val="24"/>
        </w:rPr>
      </w:pPr>
      <w:r w:rsidRPr="00BB35FF">
        <w:rPr>
          <w:rFonts w:ascii="Arial" w:hAnsi="Arial" w:cs="Arial"/>
          <w:sz w:val="24"/>
          <w:szCs w:val="24"/>
        </w:rPr>
        <w:t>12. Galería La Resistencia</w:t>
      </w:r>
    </w:p>
    <w:p w:rsidR="00CC49CD" w:rsidRPr="00BB35FF" w:rsidRDefault="00CC49CD" w:rsidP="002E10F4">
      <w:pPr>
        <w:autoSpaceDE w:val="0"/>
        <w:autoSpaceDN w:val="0"/>
        <w:adjustRightInd w:val="0"/>
        <w:spacing w:after="0" w:line="360" w:lineRule="auto"/>
        <w:rPr>
          <w:rFonts w:ascii="Arial" w:hAnsi="Arial" w:cs="Arial"/>
          <w:sz w:val="24"/>
          <w:szCs w:val="24"/>
        </w:rPr>
      </w:pPr>
      <w:r w:rsidRPr="00BB35FF">
        <w:rPr>
          <w:rFonts w:ascii="Arial" w:hAnsi="Arial" w:cs="Arial"/>
          <w:sz w:val="24"/>
          <w:szCs w:val="24"/>
        </w:rPr>
        <w:t>13. Galería Maroya</w:t>
      </w:r>
    </w:p>
    <w:p w:rsidR="00FA52C0" w:rsidRDefault="00FA52C0" w:rsidP="002E10F4">
      <w:pPr>
        <w:spacing w:after="0" w:line="360" w:lineRule="auto"/>
        <w:jc w:val="both"/>
        <w:rPr>
          <w:rFonts w:ascii="Arial" w:hAnsi="Arial" w:cs="Arial"/>
          <w:sz w:val="24"/>
          <w:szCs w:val="24"/>
        </w:rPr>
        <w:sectPr w:rsidR="00FA52C0" w:rsidSect="00FA52C0">
          <w:type w:val="continuous"/>
          <w:pgSz w:w="12240" w:h="15840" w:code="1"/>
          <w:pgMar w:top="1417" w:right="1701" w:bottom="1417" w:left="1701" w:header="708" w:footer="708" w:gutter="0"/>
          <w:cols w:space="708"/>
          <w:titlePg/>
          <w:docGrid w:linePitch="360"/>
        </w:sectPr>
      </w:pPr>
    </w:p>
    <w:p w:rsidR="00CC49CD" w:rsidRPr="00BB35FF" w:rsidRDefault="00CC49CD" w:rsidP="002E10F4">
      <w:pPr>
        <w:spacing w:after="0" w:line="360" w:lineRule="auto"/>
        <w:jc w:val="both"/>
        <w:rPr>
          <w:rFonts w:ascii="Arial" w:hAnsi="Arial" w:cs="Arial"/>
          <w:sz w:val="24"/>
          <w:szCs w:val="24"/>
        </w:rPr>
      </w:pPr>
      <w:r w:rsidRPr="00BB35FF">
        <w:rPr>
          <w:rFonts w:ascii="Arial" w:hAnsi="Arial" w:cs="Arial"/>
          <w:sz w:val="24"/>
          <w:szCs w:val="24"/>
        </w:rPr>
        <w:lastRenderedPageBreak/>
        <w:t>14. Museo de las artes</w:t>
      </w:r>
    </w:p>
    <w:p w:rsidR="002E10F4" w:rsidRPr="00BB35FF" w:rsidRDefault="002E10F4" w:rsidP="00CC49CD">
      <w:pPr>
        <w:spacing w:after="0"/>
        <w:jc w:val="both"/>
        <w:rPr>
          <w:rFonts w:ascii="Arial" w:hAnsi="Arial" w:cs="Arial"/>
          <w:sz w:val="24"/>
          <w:szCs w:val="24"/>
        </w:rPr>
        <w:sectPr w:rsidR="002E10F4" w:rsidRPr="00BB35FF" w:rsidSect="00AD3F45">
          <w:type w:val="continuous"/>
          <w:pgSz w:w="12240" w:h="15840" w:code="1"/>
          <w:pgMar w:top="1417" w:right="1701" w:bottom="1417" w:left="1701" w:header="708" w:footer="708" w:gutter="0"/>
          <w:cols w:num="2" w:space="708"/>
          <w:titlePg/>
          <w:docGrid w:linePitch="360"/>
        </w:sectPr>
      </w:pPr>
    </w:p>
    <w:p w:rsidR="00237314" w:rsidRPr="00BB35FF" w:rsidRDefault="0075203D" w:rsidP="00237314">
      <w:pPr>
        <w:autoSpaceDE w:val="0"/>
        <w:autoSpaceDN w:val="0"/>
        <w:adjustRightInd w:val="0"/>
        <w:spacing w:after="0" w:line="360" w:lineRule="auto"/>
        <w:rPr>
          <w:rFonts w:ascii="Arial" w:hAnsi="Arial" w:cs="Arial"/>
          <w:b/>
          <w:bCs/>
          <w:sz w:val="24"/>
          <w:szCs w:val="24"/>
          <w:u w:val="single"/>
        </w:rPr>
      </w:pPr>
      <w:r w:rsidRPr="00BB35FF">
        <w:rPr>
          <w:rFonts w:ascii="Arial" w:hAnsi="Arial" w:cs="Arial"/>
          <w:b/>
          <w:bCs/>
          <w:sz w:val="24"/>
          <w:szCs w:val="24"/>
          <w:u w:val="single"/>
        </w:rPr>
        <w:lastRenderedPageBreak/>
        <w:t xml:space="preserve">ANEXO 2. PLEGABLE </w:t>
      </w:r>
    </w:p>
    <w:p w:rsidR="004C7BE6" w:rsidRDefault="004C7BE6" w:rsidP="00CC49CD">
      <w:pPr>
        <w:spacing w:after="0"/>
        <w:jc w:val="both"/>
        <w:rPr>
          <w:rFonts w:ascii="Arial" w:hAnsi="Arial" w:cs="Arial"/>
          <w:sz w:val="24"/>
          <w:szCs w:val="24"/>
        </w:rPr>
      </w:pPr>
      <w:r w:rsidRPr="00BB35FF">
        <w:rPr>
          <w:rFonts w:ascii="Arial" w:hAnsi="Arial" w:cs="Arial"/>
          <w:noProof/>
          <w:sz w:val="24"/>
          <w:szCs w:val="24"/>
          <w:lang w:eastAsia="es-ES"/>
        </w:rPr>
        <w:drawing>
          <wp:inline distT="0" distB="0" distL="0" distR="0" wp14:anchorId="25CD8037" wp14:editId="57BC9532">
            <wp:extent cx="5608320" cy="3124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08320" cy="3124200"/>
                    </a:xfrm>
                    <a:prstGeom prst="rect">
                      <a:avLst/>
                    </a:prstGeom>
                    <a:noFill/>
                    <a:ln>
                      <a:noFill/>
                    </a:ln>
                  </pic:spPr>
                </pic:pic>
              </a:graphicData>
            </a:graphic>
          </wp:inline>
        </w:drawing>
      </w:r>
    </w:p>
    <w:p w:rsidR="00FA52C0" w:rsidRDefault="00FA52C0" w:rsidP="00CC49CD">
      <w:pPr>
        <w:spacing w:after="0"/>
        <w:jc w:val="both"/>
        <w:rPr>
          <w:rFonts w:ascii="Arial" w:hAnsi="Arial" w:cs="Arial"/>
          <w:sz w:val="24"/>
          <w:szCs w:val="24"/>
        </w:rPr>
      </w:pPr>
    </w:p>
    <w:p w:rsidR="00FA52C0" w:rsidRDefault="00FA52C0" w:rsidP="00CC49CD">
      <w:pPr>
        <w:spacing w:after="0"/>
        <w:jc w:val="both"/>
        <w:rPr>
          <w:rFonts w:ascii="Arial" w:hAnsi="Arial" w:cs="Arial"/>
          <w:sz w:val="24"/>
          <w:szCs w:val="24"/>
        </w:rPr>
      </w:pPr>
    </w:p>
    <w:p w:rsidR="00FA52C0" w:rsidRDefault="00FA52C0" w:rsidP="00CC49CD">
      <w:pPr>
        <w:spacing w:after="0"/>
        <w:jc w:val="both"/>
        <w:rPr>
          <w:rFonts w:ascii="Arial" w:hAnsi="Arial" w:cs="Arial"/>
          <w:sz w:val="24"/>
          <w:szCs w:val="24"/>
        </w:rPr>
      </w:pPr>
    </w:p>
    <w:p w:rsidR="00FA52C0" w:rsidRDefault="00FA52C0" w:rsidP="00CC49CD">
      <w:pPr>
        <w:spacing w:after="0"/>
        <w:jc w:val="both"/>
        <w:rPr>
          <w:rFonts w:ascii="Arial" w:hAnsi="Arial" w:cs="Arial"/>
          <w:sz w:val="24"/>
          <w:szCs w:val="24"/>
        </w:rPr>
      </w:pPr>
    </w:p>
    <w:p w:rsidR="00FA52C0" w:rsidRDefault="00FA52C0" w:rsidP="00CC49CD">
      <w:pPr>
        <w:spacing w:after="0"/>
        <w:jc w:val="both"/>
        <w:rPr>
          <w:rFonts w:ascii="Arial" w:hAnsi="Arial" w:cs="Arial"/>
          <w:sz w:val="24"/>
          <w:szCs w:val="24"/>
        </w:rPr>
      </w:pPr>
    </w:p>
    <w:p w:rsidR="00FA52C0" w:rsidRDefault="00FA52C0" w:rsidP="00CC49CD">
      <w:pPr>
        <w:spacing w:after="0"/>
        <w:jc w:val="both"/>
        <w:rPr>
          <w:rFonts w:ascii="Arial" w:hAnsi="Arial" w:cs="Arial"/>
          <w:sz w:val="24"/>
          <w:szCs w:val="24"/>
        </w:rPr>
      </w:pPr>
    </w:p>
    <w:p w:rsidR="00FA52C0" w:rsidRDefault="00FA52C0" w:rsidP="00CC49CD">
      <w:pPr>
        <w:spacing w:after="0"/>
        <w:jc w:val="both"/>
        <w:rPr>
          <w:rFonts w:ascii="Arial" w:hAnsi="Arial" w:cs="Arial"/>
          <w:sz w:val="24"/>
          <w:szCs w:val="24"/>
        </w:rPr>
      </w:pPr>
    </w:p>
    <w:p w:rsidR="00FA52C0" w:rsidRPr="00BB35FF" w:rsidRDefault="00FA52C0" w:rsidP="00CC49CD">
      <w:pPr>
        <w:spacing w:after="0"/>
        <w:jc w:val="both"/>
        <w:rPr>
          <w:rFonts w:ascii="Arial" w:hAnsi="Arial" w:cs="Arial"/>
          <w:sz w:val="24"/>
          <w:szCs w:val="24"/>
        </w:rPr>
      </w:pPr>
    </w:p>
    <w:p w:rsidR="004C7BE6" w:rsidRPr="00BB35FF" w:rsidRDefault="004C7BE6" w:rsidP="00CC49CD">
      <w:pPr>
        <w:spacing w:after="0"/>
        <w:jc w:val="both"/>
        <w:rPr>
          <w:rFonts w:ascii="Arial" w:hAnsi="Arial" w:cs="Arial"/>
          <w:sz w:val="24"/>
          <w:szCs w:val="24"/>
        </w:rPr>
      </w:pPr>
      <w:r w:rsidRPr="00BB35FF">
        <w:rPr>
          <w:rFonts w:ascii="Arial" w:hAnsi="Arial" w:cs="Arial"/>
          <w:noProof/>
          <w:sz w:val="24"/>
          <w:szCs w:val="24"/>
          <w:lang w:eastAsia="es-ES"/>
        </w:rPr>
        <w:lastRenderedPageBreak/>
        <w:drawing>
          <wp:inline distT="0" distB="0" distL="0" distR="0" wp14:anchorId="78B4897C" wp14:editId="410B5095">
            <wp:extent cx="5608320" cy="34137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8649" cy="3413960"/>
                    </a:xfrm>
                    <a:prstGeom prst="rect">
                      <a:avLst/>
                    </a:prstGeom>
                    <a:noFill/>
                    <a:ln>
                      <a:noFill/>
                    </a:ln>
                  </pic:spPr>
                </pic:pic>
              </a:graphicData>
            </a:graphic>
          </wp:inline>
        </w:drawing>
      </w:r>
    </w:p>
    <w:p w:rsidR="00CC49CD" w:rsidRPr="00BB35FF" w:rsidRDefault="00CC49CD" w:rsidP="005F26BA">
      <w:pPr>
        <w:spacing w:after="0"/>
        <w:jc w:val="both"/>
        <w:rPr>
          <w:rFonts w:ascii="Arial" w:hAnsi="Arial" w:cs="Arial"/>
          <w:sz w:val="24"/>
          <w:szCs w:val="24"/>
        </w:rPr>
      </w:pPr>
    </w:p>
    <w:sectPr w:rsidR="00CC49CD" w:rsidRPr="00BB35FF" w:rsidSect="00AD3F45">
      <w:type w:val="continuous"/>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491" w:rsidRDefault="001B1491" w:rsidP="00FF06AC">
      <w:pPr>
        <w:spacing w:after="0" w:line="240" w:lineRule="auto"/>
      </w:pPr>
      <w:r>
        <w:separator/>
      </w:r>
    </w:p>
  </w:endnote>
  <w:endnote w:type="continuationSeparator" w:id="0">
    <w:p w:rsidR="001B1491" w:rsidRDefault="001B1491" w:rsidP="00FF0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491" w:rsidRDefault="001B1491" w:rsidP="00FF06AC">
      <w:pPr>
        <w:spacing w:after="0" w:line="240" w:lineRule="auto"/>
      </w:pPr>
      <w:r>
        <w:separator/>
      </w:r>
    </w:p>
  </w:footnote>
  <w:footnote w:type="continuationSeparator" w:id="0">
    <w:p w:rsidR="001B1491" w:rsidRDefault="001B1491" w:rsidP="00FF06AC">
      <w:pPr>
        <w:spacing w:after="0" w:line="240" w:lineRule="auto"/>
      </w:pPr>
      <w:r>
        <w:continuationSeparator/>
      </w:r>
    </w:p>
  </w:footnote>
  <w:footnote w:id="1">
    <w:p w:rsidR="0003434C" w:rsidRDefault="0003434C" w:rsidP="00AD2819">
      <w:pPr>
        <w:pStyle w:val="Textonotapie"/>
        <w:jc w:val="both"/>
      </w:pPr>
      <w:r>
        <w:rPr>
          <w:rStyle w:val="Refdenotaalpie"/>
        </w:rPr>
        <w:footnoteRef/>
      </w:r>
      <w:r>
        <w:t xml:space="preserve"> Se revisaron autores como </w:t>
      </w:r>
      <w:r w:rsidR="0006795D">
        <w:t>Kotler (1992), Santesmases  (1993), Nieto (1995), Serra (2002), Martín (2003), Medina-Santamarina, (2004), Grande (2005), Machado (2007), Funcia, C. et al (2009)</w:t>
      </w:r>
      <w:r w:rsidR="004A62D4">
        <w:t xml:space="preserve"> y</w:t>
      </w:r>
      <w:r w:rsidR="0006795D">
        <w:t xml:space="preserve"> Montero (2014)</w:t>
      </w:r>
      <w:r w:rsidR="00321126">
        <w:t>, resumidas en Pulido (2014)</w:t>
      </w:r>
      <w:r w:rsidR="004A62D4">
        <w:t xml:space="preserve">. </w:t>
      </w:r>
    </w:p>
  </w:footnote>
  <w:footnote w:id="2">
    <w:p w:rsidR="0003434C" w:rsidRPr="00CC49CD" w:rsidRDefault="0003434C" w:rsidP="009916FE">
      <w:pPr>
        <w:pStyle w:val="Textonotapie"/>
      </w:pPr>
      <w:r>
        <w:rPr>
          <w:rStyle w:val="Refdenotaalpie"/>
        </w:rPr>
        <w:footnoteRef/>
      </w:r>
      <w:r>
        <w:t xml:space="preserve"> </w:t>
      </w:r>
      <w:r w:rsidRPr="00CC49CD">
        <w:t>Ministerio de Finanzas y Precios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34C" w:rsidRDefault="0003434C" w:rsidP="00AD2819">
    <w:pPr>
      <w:pStyle w:val="Encabezado"/>
      <w:ind w:right="-576"/>
      <w:jc w:val="right"/>
    </w:pPr>
    <w:r>
      <w:rPr>
        <w:rFonts w:asciiTheme="majorHAnsi" w:eastAsiaTheme="majorEastAsia" w:hAnsiTheme="majorHAnsi" w:cstheme="majorBidi"/>
        <w:noProof/>
        <w:sz w:val="28"/>
        <w:szCs w:val="28"/>
        <w:lang w:eastAsia="es-ES"/>
      </w:rPr>
      <mc:AlternateContent>
        <mc:Choice Requires="wps">
          <w:drawing>
            <wp:anchor distT="0" distB="0" distL="114300" distR="114300" simplePos="0" relativeHeight="251658240" behindDoc="0" locked="0" layoutInCell="0" allowOverlap="1" wp14:anchorId="10FB907C" wp14:editId="1DE2B286">
              <wp:simplePos x="0" y="0"/>
              <wp:positionH relativeFrom="rightMargin">
                <wp:align>left</wp:align>
              </wp:positionH>
              <wp:positionV relativeFrom="margin">
                <wp:align>top</wp:align>
              </wp:positionV>
              <wp:extent cx="457200" cy="457200"/>
              <wp:effectExtent l="0" t="0" r="0" b="0"/>
              <wp:wrapNone/>
              <wp:docPr id="464"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81320" dir="3080412" sx="125000" sy="125000" algn="br" rotWithShape="0">
                                <a:srgbClr val="808080">
                                  <a:alpha val="50000"/>
                                </a:srgbClr>
                              </a:outerShdw>
                            </a:effectLst>
                          </a14:hiddenEffects>
                        </a:ext>
                      </a:extLst>
                    </wps:spPr>
                    <wps:txbx>
                      <w:txbxContent>
                        <w:p w:rsidR="0003434C" w:rsidRDefault="0003434C">
                          <w:pPr>
                            <w:pStyle w:val="Sinespaciado"/>
                            <w:pBdr>
                              <w:top w:val="single" w:sz="24" w:space="8" w:color="9BBB59" w:themeColor="accent3"/>
                              <w:bottom w:val="single" w:sz="24" w:space="8" w:color="9BBB59" w:themeColor="accent3"/>
                            </w:pBdr>
                            <w:jc w:val="center"/>
                            <w:rPr>
                              <w:rFonts w:asciiTheme="majorHAnsi" w:eastAsiaTheme="majorEastAsia" w:hAnsiTheme="majorHAnsi" w:cstheme="majorBidi"/>
                              <w:sz w:val="28"/>
                              <w:szCs w:val="28"/>
                            </w:rPr>
                          </w:pPr>
                          <w:r>
                            <w:fldChar w:fldCharType="begin"/>
                          </w:r>
                          <w:r>
                            <w:instrText xml:space="preserve"> PAGE   \* MERGEFORMAT </w:instrText>
                          </w:r>
                          <w:r>
                            <w:fldChar w:fldCharType="separate"/>
                          </w:r>
                          <w:r w:rsidR="006A674F" w:rsidRPr="006A674F">
                            <w:rPr>
                              <w:rFonts w:asciiTheme="majorHAnsi" w:eastAsiaTheme="majorEastAsia" w:hAnsiTheme="majorHAnsi" w:cstheme="majorBidi"/>
                              <w:noProof/>
                              <w:sz w:val="28"/>
                              <w:szCs w:val="28"/>
                            </w:rPr>
                            <w:t>2</w:t>
                          </w:r>
                          <w:r>
                            <w:rPr>
                              <w:rFonts w:asciiTheme="majorHAnsi" w:eastAsiaTheme="majorEastAsia" w:hAnsiTheme="majorHAnsi" w:cstheme="majorBidi"/>
                              <w:noProof/>
                              <w:sz w:val="28"/>
                              <w:szCs w:val="28"/>
                            </w:rPr>
                            <w:fldChar w:fldCharType="end"/>
                          </w:r>
                        </w:p>
                      </w:txbxContent>
                    </wps:txbx>
                    <wps:bodyPr rot="0" vert="horz" wrap="square" lIns="0" tIns="0" rIns="0" bIns="0" anchor="b"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0FB907C" id="_x0000_t202" coordsize="21600,21600" o:spt="202" path="m,l,21600r21600,l21600,xe">
              <v:stroke joinstyle="miter"/>
              <v:path gradientshapeok="t" o:connecttype="rect"/>
            </v:shapetype>
            <v:shape id="Text Box 464" o:spid="_x0000_s1026" type="#_x0000_t202" style="position:absolute;left:0;text-align:left;margin-left:0;margin-top:0;width:36pt;height:36pt;z-index:251658240;visibility:visible;mso-wrap-style:square;mso-width-percent:0;mso-height-percent:0;mso-wrap-distance-left:9pt;mso-wrap-distance-top:0;mso-wrap-distance-right:9pt;mso-wrap-distance-bottom:0;mso-position-horizontal:left;mso-position-horizontal-relative:right-margin-area;mso-position-vertical:top;mso-position-vertical-relative:margin;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" o:allowincell="f" stroked="f">
              <v:shadow type="perspective" opacity=".5" origin=".5,.5" offset="4pt,5pt" matrix="1.25,,,1.25"/>
              <v:textbox inset="0,0,0,0">
                <w:txbxContent>
                  <w:p w:rsidR="0003434C" w:rsidRDefault="0003434C">
                    <w:pPr>
                      <w:pStyle w:val="Sinespaciado"/>
                      <w:pBdr>
                        <w:top w:val="single" w:sz="24" w:space="8" w:color="9BBB59" w:themeColor="accent3"/>
                        <w:bottom w:val="single" w:sz="24" w:space="8" w:color="9BBB59" w:themeColor="accent3"/>
                      </w:pBdr>
                      <w:jc w:val="center"/>
                      <w:rPr>
                        <w:rFonts w:asciiTheme="majorHAnsi" w:eastAsiaTheme="majorEastAsia" w:hAnsiTheme="majorHAnsi" w:cstheme="majorBidi"/>
                        <w:sz w:val="28"/>
                        <w:szCs w:val="28"/>
                      </w:rPr>
                    </w:pPr>
                    <w:r>
                      <w:fldChar w:fldCharType="begin"/>
                    </w:r>
                    <w:r>
                      <w:instrText xml:space="preserve"> PAGE   \* MERGEFORMAT </w:instrText>
                    </w:r>
                    <w:r>
                      <w:fldChar w:fldCharType="separate"/>
                    </w:r>
                    <w:r w:rsidR="006A674F" w:rsidRPr="006A674F">
                      <w:rPr>
                        <w:rFonts w:asciiTheme="majorHAnsi" w:eastAsiaTheme="majorEastAsia" w:hAnsiTheme="majorHAnsi" w:cstheme="majorBidi"/>
                        <w:noProof/>
                        <w:sz w:val="28"/>
                        <w:szCs w:val="28"/>
                      </w:rPr>
                      <w:t>2</w:t>
                    </w:r>
                    <w:r>
                      <w:rPr>
                        <w:rFonts w:asciiTheme="majorHAnsi" w:eastAsiaTheme="majorEastAsia" w:hAnsiTheme="majorHAnsi" w:cstheme="majorBidi"/>
                        <w:noProof/>
                        <w:sz w:val="28"/>
                        <w:szCs w:val="28"/>
                      </w:rPr>
                      <w:fldChar w:fldCharType="end"/>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C1A4D"/>
    <w:multiLevelType w:val="hybridMultilevel"/>
    <w:tmpl w:val="12B63EB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086B2DFE"/>
    <w:multiLevelType w:val="multilevel"/>
    <w:tmpl w:val="D00E31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Arial" w:hAnsi="Arial" w:cs="Arial" w:hint="default"/>
        <w:b/>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A3E2F3D"/>
    <w:multiLevelType w:val="hybridMultilevel"/>
    <w:tmpl w:val="12B63EB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106B13C2"/>
    <w:multiLevelType w:val="hybridMultilevel"/>
    <w:tmpl w:val="785CF4E0"/>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111D347E"/>
    <w:multiLevelType w:val="hybridMultilevel"/>
    <w:tmpl w:val="0A048210"/>
    <w:lvl w:ilvl="0" w:tplc="D916D978">
      <w:start w:val="1"/>
      <w:numFmt w:val="decimal"/>
      <w:lvlText w:val="%1."/>
      <w:lvlJc w:val="left"/>
      <w:pPr>
        <w:ind w:left="1095" w:hanging="735"/>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151157C3"/>
    <w:multiLevelType w:val="hybridMultilevel"/>
    <w:tmpl w:val="2806BA1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159E05DD"/>
    <w:multiLevelType w:val="hybridMultilevel"/>
    <w:tmpl w:val="E3E8BF8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16CA095C"/>
    <w:multiLevelType w:val="hybridMultilevel"/>
    <w:tmpl w:val="96B4DD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7B64B2A"/>
    <w:multiLevelType w:val="hybridMultilevel"/>
    <w:tmpl w:val="35D476D8"/>
    <w:lvl w:ilvl="0" w:tplc="0C0A0009">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BF95173"/>
    <w:multiLevelType w:val="multilevel"/>
    <w:tmpl w:val="920653F8"/>
    <w:lvl w:ilvl="0">
      <w:start w:val="1"/>
      <w:numFmt w:val="decimal"/>
      <w:lvlText w:val="%1."/>
      <w:lvlJc w:val="left"/>
      <w:pPr>
        <w:ind w:left="720" w:hanging="360"/>
      </w:pPr>
    </w:lvl>
    <w:lvl w:ilvl="1">
      <w:start w:val="2"/>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 w15:restartNumberingAfterBreak="0">
    <w:nsid w:val="1C5D5ABF"/>
    <w:multiLevelType w:val="hybridMultilevel"/>
    <w:tmpl w:val="12B63EB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1E391B9D"/>
    <w:multiLevelType w:val="hybridMultilevel"/>
    <w:tmpl w:val="276CB5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1E6A7CB5"/>
    <w:multiLevelType w:val="hybridMultilevel"/>
    <w:tmpl w:val="03E0212E"/>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1F971F28"/>
    <w:multiLevelType w:val="hybridMultilevel"/>
    <w:tmpl w:val="F634E8D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1F9B34E7"/>
    <w:multiLevelType w:val="hybridMultilevel"/>
    <w:tmpl w:val="75CEF248"/>
    <w:lvl w:ilvl="0" w:tplc="D916D978">
      <w:start w:val="1"/>
      <w:numFmt w:val="decimal"/>
      <w:lvlText w:val="%1."/>
      <w:lvlJc w:val="left"/>
      <w:pPr>
        <w:ind w:left="1095" w:hanging="735"/>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15:restartNumberingAfterBreak="0">
    <w:nsid w:val="21FB48AA"/>
    <w:multiLevelType w:val="hybridMultilevel"/>
    <w:tmpl w:val="E000FC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9852EB"/>
    <w:multiLevelType w:val="hybridMultilevel"/>
    <w:tmpl w:val="0C70A8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2100FA5"/>
    <w:multiLevelType w:val="hybridMultilevel"/>
    <w:tmpl w:val="BD7E10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3CB123E"/>
    <w:multiLevelType w:val="hybridMultilevel"/>
    <w:tmpl w:val="2F02D7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5E8172B"/>
    <w:multiLevelType w:val="hybridMultilevel"/>
    <w:tmpl w:val="75CEF248"/>
    <w:lvl w:ilvl="0" w:tplc="D916D978">
      <w:start w:val="1"/>
      <w:numFmt w:val="decimal"/>
      <w:lvlText w:val="%1."/>
      <w:lvlJc w:val="left"/>
      <w:pPr>
        <w:ind w:left="1095" w:hanging="735"/>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15:restartNumberingAfterBreak="0">
    <w:nsid w:val="494E7235"/>
    <w:multiLevelType w:val="hybridMultilevel"/>
    <w:tmpl w:val="FB14F154"/>
    <w:lvl w:ilvl="0" w:tplc="AF6E9F1E">
      <w:start w:val="1"/>
      <w:numFmt w:val="bullet"/>
      <w:lvlText w:val=""/>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D6303B0"/>
    <w:multiLevelType w:val="hybridMultilevel"/>
    <w:tmpl w:val="24D4514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15:restartNumberingAfterBreak="0">
    <w:nsid w:val="53010460"/>
    <w:multiLevelType w:val="hybridMultilevel"/>
    <w:tmpl w:val="5C5001A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3" w15:restartNumberingAfterBreak="0">
    <w:nsid w:val="549066E4"/>
    <w:multiLevelType w:val="multilevel"/>
    <w:tmpl w:val="D9A89420"/>
    <w:lvl w:ilvl="0">
      <w:start w:val="1"/>
      <w:numFmt w:val="decimal"/>
      <w:lvlText w:val="%1."/>
      <w:lvlJc w:val="left"/>
      <w:pPr>
        <w:ind w:left="720" w:hanging="360"/>
      </w:pPr>
    </w:lvl>
    <w:lvl w:ilvl="1">
      <w:start w:val="2"/>
      <w:numFmt w:val="decimal"/>
      <w:isLgl/>
      <w:lvlText w:val="%1.%2"/>
      <w:lvlJc w:val="left"/>
      <w:pPr>
        <w:ind w:left="885" w:hanging="525"/>
      </w:pPr>
    </w:lvl>
    <w:lvl w:ilvl="2">
      <w:start w:val="1"/>
      <w:numFmt w:val="decimal"/>
      <w:isLgl/>
      <w:lvlText w:val="%1.%2.%3"/>
      <w:lvlJc w:val="left"/>
      <w:pPr>
        <w:ind w:left="1080" w:hanging="720"/>
      </w:pPr>
      <w:rPr>
        <w:sz w:val="24"/>
      </w:rPr>
    </w:lvl>
    <w:lvl w:ilvl="3">
      <w:start w:val="1"/>
      <w:numFmt w:val="decimal"/>
      <w:isLgl/>
      <w:lvlText w:val="%1.%2.%3.%4"/>
      <w:lvlJc w:val="left"/>
      <w:pPr>
        <w:ind w:left="1440" w:hanging="1080"/>
      </w:pPr>
      <w:rPr>
        <w:sz w:val="24"/>
      </w:r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4" w15:restartNumberingAfterBreak="0">
    <w:nsid w:val="56695389"/>
    <w:multiLevelType w:val="hybridMultilevel"/>
    <w:tmpl w:val="0938E3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ACF7194"/>
    <w:multiLevelType w:val="hybridMultilevel"/>
    <w:tmpl w:val="348C35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D665504"/>
    <w:multiLevelType w:val="multilevel"/>
    <w:tmpl w:val="9912E624"/>
    <w:lvl w:ilvl="0">
      <w:start w:val="1"/>
      <w:numFmt w:val="decimal"/>
      <w:lvlText w:val="%1."/>
      <w:lvlJc w:val="left"/>
      <w:pPr>
        <w:ind w:left="720" w:hanging="360"/>
      </w:pPr>
    </w:lvl>
    <w:lvl w:ilvl="1">
      <w:start w:val="5"/>
      <w:numFmt w:val="decimal"/>
      <w:isLgl/>
      <w:lvlText w:val="%1.%2"/>
      <w:lvlJc w:val="left"/>
      <w:pPr>
        <w:ind w:left="792" w:hanging="432"/>
      </w:pPr>
      <w:rPr>
        <w:b/>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440" w:hanging="108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800" w:hanging="144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2160" w:hanging="1800"/>
      </w:pPr>
      <w:rPr>
        <w:b/>
        <w:color w:val="auto"/>
      </w:rPr>
    </w:lvl>
    <w:lvl w:ilvl="8">
      <w:start w:val="1"/>
      <w:numFmt w:val="decimal"/>
      <w:isLgl/>
      <w:lvlText w:val="%1.%2.%3.%4.%5.%6.%7.%8.%9"/>
      <w:lvlJc w:val="left"/>
      <w:pPr>
        <w:ind w:left="2160" w:hanging="1800"/>
      </w:pPr>
      <w:rPr>
        <w:b/>
        <w:color w:val="auto"/>
      </w:rPr>
    </w:lvl>
  </w:abstractNum>
  <w:abstractNum w:abstractNumId="27" w15:restartNumberingAfterBreak="0">
    <w:nsid w:val="62AB7A8F"/>
    <w:multiLevelType w:val="hybridMultilevel"/>
    <w:tmpl w:val="12B63EB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8" w15:restartNumberingAfterBreak="0">
    <w:nsid w:val="633E0680"/>
    <w:multiLevelType w:val="multilevel"/>
    <w:tmpl w:val="693CBF1A"/>
    <w:lvl w:ilvl="0">
      <w:start w:val="1"/>
      <w:numFmt w:val="decimal"/>
      <w:lvlText w:val="%1."/>
      <w:lvlJc w:val="left"/>
      <w:pPr>
        <w:ind w:left="1095" w:hanging="735"/>
      </w:pPr>
    </w:lvl>
    <w:lvl w:ilvl="1">
      <w:start w:val="5"/>
      <w:numFmt w:val="decimal"/>
      <w:isLgl/>
      <w:lvlText w:val="%1.%2"/>
      <w:lvlJc w:val="left"/>
      <w:pPr>
        <w:ind w:left="828" w:hanging="468"/>
      </w:pPr>
      <w:rPr>
        <w:b/>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440" w:hanging="108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800" w:hanging="144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2160" w:hanging="1800"/>
      </w:pPr>
      <w:rPr>
        <w:b/>
        <w:color w:val="auto"/>
      </w:rPr>
    </w:lvl>
    <w:lvl w:ilvl="8">
      <w:start w:val="1"/>
      <w:numFmt w:val="decimal"/>
      <w:isLgl/>
      <w:lvlText w:val="%1.%2.%3.%4.%5.%6.%7.%8.%9"/>
      <w:lvlJc w:val="left"/>
      <w:pPr>
        <w:ind w:left="2160" w:hanging="1800"/>
      </w:pPr>
      <w:rPr>
        <w:b/>
        <w:color w:val="auto"/>
      </w:rPr>
    </w:lvl>
  </w:abstractNum>
  <w:abstractNum w:abstractNumId="29" w15:restartNumberingAfterBreak="0">
    <w:nsid w:val="634D4987"/>
    <w:multiLevelType w:val="hybridMultilevel"/>
    <w:tmpl w:val="13CA89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7AC11E4"/>
    <w:multiLevelType w:val="hybridMultilevel"/>
    <w:tmpl w:val="C040D7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97C0173"/>
    <w:multiLevelType w:val="hybridMultilevel"/>
    <w:tmpl w:val="7BC22470"/>
    <w:lvl w:ilvl="0" w:tplc="D916D978">
      <w:start w:val="1"/>
      <w:numFmt w:val="decimal"/>
      <w:lvlText w:val="%1."/>
      <w:lvlJc w:val="left"/>
      <w:pPr>
        <w:ind w:left="1521" w:hanging="735"/>
      </w:pPr>
    </w:lvl>
    <w:lvl w:ilvl="1" w:tplc="0C0A0019">
      <w:start w:val="1"/>
      <w:numFmt w:val="lowerLetter"/>
      <w:lvlText w:val="%2."/>
      <w:lvlJc w:val="left"/>
      <w:pPr>
        <w:ind w:left="1866" w:hanging="360"/>
      </w:pPr>
    </w:lvl>
    <w:lvl w:ilvl="2" w:tplc="0C0A001B">
      <w:start w:val="1"/>
      <w:numFmt w:val="lowerRoman"/>
      <w:lvlText w:val="%3."/>
      <w:lvlJc w:val="right"/>
      <w:pPr>
        <w:ind w:left="2586" w:hanging="180"/>
      </w:pPr>
    </w:lvl>
    <w:lvl w:ilvl="3" w:tplc="0C0A000F">
      <w:start w:val="1"/>
      <w:numFmt w:val="decimal"/>
      <w:lvlText w:val="%4."/>
      <w:lvlJc w:val="left"/>
      <w:pPr>
        <w:ind w:left="3306" w:hanging="360"/>
      </w:pPr>
    </w:lvl>
    <w:lvl w:ilvl="4" w:tplc="0C0A0019">
      <w:start w:val="1"/>
      <w:numFmt w:val="lowerLetter"/>
      <w:lvlText w:val="%5."/>
      <w:lvlJc w:val="left"/>
      <w:pPr>
        <w:ind w:left="4026" w:hanging="360"/>
      </w:pPr>
    </w:lvl>
    <w:lvl w:ilvl="5" w:tplc="0C0A001B">
      <w:start w:val="1"/>
      <w:numFmt w:val="lowerRoman"/>
      <w:lvlText w:val="%6."/>
      <w:lvlJc w:val="right"/>
      <w:pPr>
        <w:ind w:left="4746" w:hanging="180"/>
      </w:pPr>
    </w:lvl>
    <w:lvl w:ilvl="6" w:tplc="0C0A000F">
      <w:start w:val="1"/>
      <w:numFmt w:val="decimal"/>
      <w:lvlText w:val="%7."/>
      <w:lvlJc w:val="left"/>
      <w:pPr>
        <w:ind w:left="5466" w:hanging="360"/>
      </w:pPr>
    </w:lvl>
    <w:lvl w:ilvl="7" w:tplc="0C0A0019">
      <w:start w:val="1"/>
      <w:numFmt w:val="lowerLetter"/>
      <w:lvlText w:val="%8."/>
      <w:lvlJc w:val="left"/>
      <w:pPr>
        <w:ind w:left="6186" w:hanging="360"/>
      </w:pPr>
    </w:lvl>
    <w:lvl w:ilvl="8" w:tplc="0C0A001B">
      <w:start w:val="1"/>
      <w:numFmt w:val="lowerRoman"/>
      <w:lvlText w:val="%9."/>
      <w:lvlJc w:val="right"/>
      <w:pPr>
        <w:ind w:left="6906" w:hanging="180"/>
      </w:pPr>
    </w:lvl>
  </w:abstractNum>
  <w:abstractNum w:abstractNumId="32" w15:restartNumberingAfterBreak="0">
    <w:nsid w:val="6BA7406C"/>
    <w:multiLevelType w:val="hybridMultilevel"/>
    <w:tmpl w:val="59A0B74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3" w15:restartNumberingAfterBreak="0">
    <w:nsid w:val="6F097B1E"/>
    <w:multiLevelType w:val="hybridMultilevel"/>
    <w:tmpl w:val="0382DA4A"/>
    <w:lvl w:ilvl="0" w:tplc="0C0A0001">
      <w:start w:val="1"/>
      <w:numFmt w:val="bullet"/>
      <w:lvlText w:val=""/>
      <w:lvlJc w:val="left"/>
      <w:pPr>
        <w:ind w:left="1570" w:hanging="360"/>
      </w:pPr>
      <w:rPr>
        <w:rFonts w:ascii="Symbol" w:hAnsi="Symbol" w:hint="default"/>
      </w:rPr>
    </w:lvl>
    <w:lvl w:ilvl="1" w:tplc="0C0A0003">
      <w:start w:val="1"/>
      <w:numFmt w:val="bullet"/>
      <w:lvlText w:val="o"/>
      <w:lvlJc w:val="left"/>
      <w:pPr>
        <w:ind w:left="2290" w:hanging="360"/>
      </w:pPr>
      <w:rPr>
        <w:rFonts w:ascii="Courier New" w:hAnsi="Courier New" w:cs="Courier New" w:hint="default"/>
      </w:rPr>
    </w:lvl>
    <w:lvl w:ilvl="2" w:tplc="0C0A0005">
      <w:start w:val="1"/>
      <w:numFmt w:val="bullet"/>
      <w:lvlText w:val=""/>
      <w:lvlJc w:val="left"/>
      <w:pPr>
        <w:ind w:left="3010" w:hanging="360"/>
      </w:pPr>
      <w:rPr>
        <w:rFonts w:ascii="Wingdings" w:hAnsi="Wingdings" w:hint="default"/>
      </w:rPr>
    </w:lvl>
    <w:lvl w:ilvl="3" w:tplc="0C0A0001">
      <w:start w:val="1"/>
      <w:numFmt w:val="bullet"/>
      <w:lvlText w:val=""/>
      <w:lvlJc w:val="left"/>
      <w:pPr>
        <w:ind w:left="3730" w:hanging="360"/>
      </w:pPr>
      <w:rPr>
        <w:rFonts w:ascii="Symbol" w:hAnsi="Symbol" w:hint="default"/>
      </w:rPr>
    </w:lvl>
    <w:lvl w:ilvl="4" w:tplc="0C0A0003">
      <w:start w:val="1"/>
      <w:numFmt w:val="bullet"/>
      <w:lvlText w:val="o"/>
      <w:lvlJc w:val="left"/>
      <w:pPr>
        <w:ind w:left="4450" w:hanging="360"/>
      </w:pPr>
      <w:rPr>
        <w:rFonts w:ascii="Courier New" w:hAnsi="Courier New" w:cs="Courier New" w:hint="default"/>
      </w:rPr>
    </w:lvl>
    <w:lvl w:ilvl="5" w:tplc="0C0A0005">
      <w:start w:val="1"/>
      <w:numFmt w:val="bullet"/>
      <w:lvlText w:val=""/>
      <w:lvlJc w:val="left"/>
      <w:pPr>
        <w:ind w:left="5170" w:hanging="360"/>
      </w:pPr>
      <w:rPr>
        <w:rFonts w:ascii="Wingdings" w:hAnsi="Wingdings" w:hint="default"/>
      </w:rPr>
    </w:lvl>
    <w:lvl w:ilvl="6" w:tplc="0C0A0001">
      <w:start w:val="1"/>
      <w:numFmt w:val="bullet"/>
      <w:lvlText w:val=""/>
      <w:lvlJc w:val="left"/>
      <w:pPr>
        <w:ind w:left="5890" w:hanging="360"/>
      </w:pPr>
      <w:rPr>
        <w:rFonts w:ascii="Symbol" w:hAnsi="Symbol" w:hint="default"/>
      </w:rPr>
    </w:lvl>
    <w:lvl w:ilvl="7" w:tplc="0C0A0003">
      <w:start w:val="1"/>
      <w:numFmt w:val="bullet"/>
      <w:lvlText w:val="o"/>
      <w:lvlJc w:val="left"/>
      <w:pPr>
        <w:ind w:left="6610" w:hanging="360"/>
      </w:pPr>
      <w:rPr>
        <w:rFonts w:ascii="Courier New" w:hAnsi="Courier New" w:cs="Courier New" w:hint="default"/>
      </w:rPr>
    </w:lvl>
    <w:lvl w:ilvl="8" w:tplc="0C0A0005">
      <w:start w:val="1"/>
      <w:numFmt w:val="bullet"/>
      <w:lvlText w:val=""/>
      <w:lvlJc w:val="left"/>
      <w:pPr>
        <w:ind w:left="7330" w:hanging="360"/>
      </w:pPr>
      <w:rPr>
        <w:rFonts w:ascii="Wingdings" w:hAnsi="Wingdings" w:hint="default"/>
      </w:rPr>
    </w:lvl>
  </w:abstractNum>
  <w:abstractNum w:abstractNumId="34" w15:restartNumberingAfterBreak="0">
    <w:nsid w:val="72737117"/>
    <w:multiLevelType w:val="hybridMultilevel"/>
    <w:tmpl w:val="B1A0F0E8"/>
    <w:lvl w:ilvl="0" w:tplc="0C0A0001">
      <w:start w:val="1"/>
      <w:numFmt w:val="bullet"/>
      <w:lvlText w:val=""/>
      <w:lvlJc w:val="left"/>
      <w:pPr>
        <w:ind w:left="785" w:hanging="360"/>
      </w:pPr>
      <w:rPr>
        <w:rFonts w:ascii="Symbol" w:hAnsi="Symbol" w:hint="default"/>
      </w:rPr>
    </w:lvl>
    <w:lvl w:ilvl="1" w:tplc="0C0A0003">
      <w:start w:val="1"/>
      <w:numFmt w:val="bullet"/>
      <w:lvlText w:val="o"/>
      <w:lvlJc w:val="left"/>
      <w:pPr>
        <w:ind w:left="1505" w:hanging="360"/>
      </w:pPr>
      <w:rPr>
        <w:rFonts w:ascii="Courier New" w:hAnsi="Courier New" w:cs="Courier New" w:hint="default"/>
      </w:rPr>
    </w:lvl>
    <w:lvl w:ilvl="2" w:tplc="0C0A0005">
      <w:start w:val="1"/>
      <w:numFmt w:val="bullet"/>
      <w:lvlText w:val=""/>
      <w:lvlJc w:val="left"/>
      <w:pPr>
        <w:ind w:left="2225" w:hanging="360"/>
      </w:pPr>
      <w:rPr>
        <w:rFonts w:ascii="Wingdings" w:hAnsi="Wingdings" w:hint="default"/>
      </w:rPr>
    </w:lvl>
    <w:lvl w:ilvl="3" w:tplc="0C0A0001">
      <w:start w:val="1"/>
      <w:numFmt w:val="bullet"/>
      <w:lvlText w:val=""/>
      <w:lvlJc w:val="left"/>
      <w:pPr>
        <w:ind w:left="2945" w:hanging="360"/>
      </w:pPr>
      <w:rPr>
        <w:rFonts w:ascii="Symbol" w:hAnsi="Symbol" w:hint="default"/>
      </w:rPr>
    </w:lvl>
    <w:lvl w:ilvl="4" w:tplc="0C0A0003">
      <w:start w:val="1"/>
      <w:numFmt w:val="bullet"/>
      <w:lvlText w:val="o"/>
      <w:lvlJc w:val="left"/>
      <w:pPr>
        <w:ind w:left="3665" w:hanging="360"/>
      </w:pPr>
      <w:rPr>
        <w:rFonts w:ascii="Courier New" w:hAnsi="Courier New" w:cs="Courier New" w:hint="default"/>
      </w:rPr>
    </w:lvl>
    <w:lvl w:ilvl="5" w:tplc="0C0A0005">
      <w:start w:val="1"/>
      <w:numFmt w:val="bullet"/>
      <w:lvlText w:val=""/>
      <w:lvlJc w:val="left"/>
      <w:pPr>
        <w:ind w:left="4385" w:hanging="360"/>
      </w:pPr>
      <w:rPr>
        <w:rFonts w:ascii="Wingdings" w:hAnsi="Wingdings" w:hint="default"/>
      </w:rPr>
    </w:lvl>
    <w:lvl w:ilvl="6" w:tplc="0C0A0001">
      <w:start w:val="1"/>
      <w:numFmt w:val="bullet"/>
      <w:lvlText w:val=""/>
      <w:lvlJc w:val="left"/>
      <w:pPr>
        <w:ind w:left="5105" w:hanging="360"/>
      </w:pPr>
      <w:rPr>
        <w:rFonts w:ascii="Symbol" w:hAnsi="Symbol" w:hint="default"/>
      </w:rPr>
    </w:lvl>
    <w:lvl w:ilvl="7" w:tplc="0C0A0003">
      <w:start w:val="1"/>
      <w:numFmt w:val="bullet"/>
      <w:lvlText w:val="o"/>
      <w:lvlJc w:val="left"/>
      <w:pPr>
        <w:ind w:left="5825" w:hanging="360"/>
      </w:pPr>
      <w:rPr>
        <w:rFonts w:ascii="Courier New" w:hAnsi="Courier New" w:cs="Courier New" w:hint="default"/>
      </w:rPr>
    </w:lvl>
    <w:lvl w:ilvl="8" w:tplc="0C0A0005">
      <w:start w:val="1"/>
      <w:numFmt w:val="bullet"/>
      <w:lvlText w:val=""/>
      <w:lvlJc w:val="left"/>
      <w:pPr>
        <w:ind w:left="6545" w:hanging="360"/>
      </w:pPr>
      <w:rPr>
        <w:rFonts w:ascii="Wingdings" w:hAnsi="Wingdings" w:hint="default"/>
      </w:rPr>
    </w:lvl>
  </w:abstractNum>
  <w:abstractNum w:abstractNumId="35" w15:restartNumberingAfterBreak="0">
    <w:nsid w:val="737767C7"/>
    <w:multiLevelType w:val="hybridMultilevel"/>
    <w:tmpl w:val="20DC2304"/>
    <w:lvl w:ilvl="0" w:tplc="0C0A000F">
      <w:start w:val="1"/>
      <w:numFmt w:val="decimal"/>
      <w:lvlText w:val="%1."/>
      <w:lvlJc w:val="left"/>
      <w:pPr>
        <w:ind w:left="1440" w:hanging="360"/>
      </w:p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36" w15:restartNumberingAfterBreak="0">
    <w:nsid w:val="74147A4C"/>
    <w:multiLevelType w:val="hybridMultilevel"/>
    <w:tmpl w:val="369EAF4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7" w15:restartNumberingAfterBreak="0">
    <w:nsid w:val="74731EC9"/>
    <w:multiLevelType w:val="hybridMultilevel"/>
    <w:tmpl w:val="6D3854F6"/>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5"/>
  </w:num>
  <w:num w:numId="2">
    <w:abstractNumId w:val="3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36"/>
  </w:num>
  <w:num w:numId="9">
    <w:abstractNumId w:val="2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0"/>
  </w:num>
  <w:num w:numId="13">
    <w:abstractNumId w:val="3"/>
  </w:num>
  <w:num w:numId="14">
    <w:abstractNumId w:val="37"/>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33"/>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0"/>
  </w:num>
  <w:num w:numId="34">
    <w:abstractNumId w:val="24"/>
  </w:num>
  <w:num w:numId="35">
    <w:abstractNumId w:val="16"/>
  </w:num>
  <w:num w:numId="36">
    <w:abstractNumId w:val="25"/>
  </w:num>
  <w:num w:numId="37">
    <w:abstractNumId w:val="17"/>
  </w:num>
  <w:num w:numId="38">
    <w:abstractNumId w:val="29"/>
  </w:num>
  <w:num w:numId="39">
    <w:abstractNumId w:val="18"/>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858"/>
    <w:rsid w:val="0001215B"/>
    <w:rsid w:val="000257F6"/>
    <w:rsid w:val="000273CF"/>
    <w:rsid w:val="0003434C"/>
    <w:rsid w:val="00042D51"/>
    <w:rsid w:val="00052651"/>
    <w:rsid w:val="00065F07"/>
    <w:rsid w:val="0006795D"/>
    <w:rsid w:val="00075375"/>
    <w:rsid w:val="000912BB"/>
    <w:rsid w:val="00095E21"/>
    <w:rsid w:val="00096AE4"/>
    <w:rsid w:val="000A19DD"/>
    <w:rsid w:val="000A6A83"/>
    <w:rsid w:val="000D6889"/>
    <w:rsid w:val="000D7B2F"/>
    <w:rsid w:val="000F0C6E"/>
    <w:rsid w:val="001106EA"/>
    <w:rsid w:val="001200F4"/>
    <w:rsid w:val="00125A02"/>
    <w:rsid w:val="00141AA2"/>
    <w:rsid w:val="00143289"/>
    <w:rsid w:val="001565D9"/>
    <w:rsid w:val="00156DA3"/>
    <w:rsid w:val="00164D9D"/>
    <w:rsid w:val="00181081"/>
    <w:rsid w:val="00182766"/>
    <w:rsid w:val="001863E5"/>
    <w:rsid w:val="00194F98"/>
    <w:rsid w:val="001B1491"/>
    <w:rsid w:val="001B2547"/>
    <w:rsid w:val="001B517E"/>
    <w:rsid w:val="001B65F8"/>
    <w:rsid w:val="001D430A"/>
    <w:rsid w:val="002107F2"/>
    <w:rsid w:val="002141B7"/>
    <w:rsid w:val="00224978"/>
    <w:rsid w:val="00230212"/>
    <w:rsid w:val="00237314"/>
    <w:rsid w:val="00253021"/>
    <w:rsid w:val="00264777"/>
    <w:rsid w:val="00283A0D"/>
    <w:rsid w:val="002A34B7"/>
    <w:rsid w:val="002E10F4"/>
    <w:rsid w:val="002E27F2"/>
    <w:rsid w:val="00313B72"/>
    <w:rsid w:val="00313FC3"/>
    <w:rsid w:val="00321126"/>
    <w:rsid w:val="00343014"/>
    <w:rsid w:val="00343456"/>
    <w:rsid w:val="00350C45"/>
    <w:rsid w:val="00360D77"/>
    <w:rsid w:val="0036260D"/>
    <w:rsid w:val="0037534B"/>
    <w:rsid w:val="00382500"/>
    <w:rsid w:val="00394EE3"/>
    <w:rsid w:val="00396F6F"/>
    <w:rsid w:val="003B49A5"/>
    <w:rsid w:val="003C06A7"/>
    <w:rsid w:val="003C33DB"/>
    <w:rsid w:val="003C581E"/>
    <w:rsid w:val="003F0BFB"/>
    <w:rsid w:val="004003CA"/>
    <w:rsid w:val="0040318C"/>
    <w:rsid w:val="0041243D"/>
    <w:rsid w:val="00416766"/>
    <w:rsid w:val="00417211"/>
    <w:rsid w:val="004228A7"/>
    <w:rsid w:val="004256B3"/>
    <w:rsid w:val="004427B8"/>
    <w:rsid w:val="0044565E"/>
    <w:rsid w:val="0046170A"/>
    <w:rsid w:val="0049119D"/>
    <w:rsid w:val="00495735"/>
    <w:rsid w:val="00497B73"/>
    <w:rsid w:val="004A62D4"/>
    <w:rsid w:val="004B7073"/>
    <w:rsid w:val="004C1FE7"/>
    <w:rsid w:val="004C7BE6"/>
    <w:rsid w:val="005079C1"/>
    <w:rsid w:val="00515A15"/>
    <w:rsid w:val="005176FE"/>
    <w:rsid w:val="005214D1"/>
    <w:rsid w:val="00526971"/>
    <w:rsid w:val="00541D73"/>
    <w:rsid w:val="00543392"/>
    <w:rsid w:val="00546AD0"/>
    <w:rsid w:val="00556E89"/>
    <w:rsid w:val="0059035E"/>
    <w:rsid w:val="00590B3C"/>
    <w:rsid w:val="00592598"/>
    <w:rsid w:val="005A2949"/>
    <w:rsid w:val="005A4776"/>
    <w:rsid w:val="005B417E"/>
    <w:rsid w:val="005D1E51"/>
    <w:rsid w:val="005E34BA"/>
    <w:rsid w:val="005E5DF3"/>
    <w:rsid w:val="005F1D38"/>
    <w:rsid w:val="005F26BA"/>
    <w:rsid w:val="006051AF"/>
    <w:rsid w:val="00627321"/>
    <w:rsid w:val="006332AA"/>
    <w:rsid w:val="006572E1"/>
    <w:rsid w:val="006658D7"/>
    <w:rsid w:val="00666953"/>
    <w:rsid w:val="00671C99"/>
    <w:rsid w:val="00676E54"/>
    <w:rsid w:val="006A1193"/>
    <w:rsid w:val="006A4DFA"/>
    <w:rsid w:val="006A5BE8"/>
    <w:rsid w:val="006A674F"/>
    <w:rsid w:val="006B1BC1"/>
    <w:rsid w:val="006D12B5"/>
    <w:rsid w:val="006D787C"/>
    <w:rsid w:val="00711A4B"/>
    <w:rsid w:val="00716756"/>
    <w:rsid w:val="00750E5C"/>
    <w:rsid w:val="0075203D"/>
    <w:rsid w:val="0077396E"/>
    <w:rsid w:val="007749FD"/>
    <w:rsid w:val="007903C6"/>
    <w:rsid w:val="00792577"/>
    <w:rsid w:val="00797F60"/>
    <w:rsid w:val="007B32D4"/>
    <w:rsid w:val="007E3CAB"/>
    <w:rsid w:val="007F36F4"/>
    <w:rsid w:val="007F62D5"/>
    <w:rsid w:val="00804761"/>
    <w:rsid w:val="00847AFF"/>
    <w:rsid w:val="00866715"/>
    <w:rsid w:val="008667B0"/>
    <w:rsid w:val="00871858"/>
    <w:rsid w:val="0087785F"/>
    <w:rsid w:val="008853F6"/>
    <w:rsid w:val="00885A03"/>
    <w:rsid w:val="00897695"/>
    <w:rsid w:val="008A780A"/>
    <w:rsid w:val="008F7DDF"/>
    <w:rsid w:val="00906494"/>
    <w:rsid w:val="00923FA8"/>
    <w:rsid w:val="00927F3A"/>
    <w:rsid w:val="00975F22"/>
    <w:rsid w:val="00980A3D"/>
    <w:rsid w:val="0098603F"/>
    <w:rsid w:val="009916FE"/>
    <w:rsid w:val="009A3FC0"/>
    <w:rsid w:val="009B594E"/>
    <w:rsid w:val="009C4677"/>
    <w:rsid w:val="00A30BA5"/>
    <w:rsid w:val="00A32D02"/>
    <w:rsid w:val="00A71865"/>
    <w:rsid w:val="00A80C9D"/>
    <w:rsid w:val="00A945D8"/>
    <w:rsid w:val="00AB44B6"/>
    <w:rsid w:val="00AD2819"/>
    <w:rsid w:val="00AD3F45"/>
    <w:rsid w:val="00AD761F"/>
    <w:rsid w:val="00AE4594"/>
    <w:rsid w:val="00AF3DB5"/>
    <w:rsid w:val="00B25154"/>
    <w:rsid w:val="00B3218D"/>
    <w:rsid w:val="00B50EBC"/>
    <w:rsid w:val="00B52D2E"/>
    <w:rsid w:val="00B63471"/>
    <w:rsid w:val="00B741B6"/>
    <w:rsid w:val="00BA6E8A"/>
    <w:rsid w:val="00BB03C3"/>
    <w:rsid w:val="00BB35FF"/>
    <w:rsid w:val="00BC157F"/>
    <w:rsid w:val="00BD5D86"/>
    <w:rsid w:val="00BF03BA"/>
    <w:rsid w:val="00BF2DF8"/>
    <w:rsid w:val="00C25F54"/>
    <w:rsid w:val="00C36B36"/>
    <w:rsid w:val="00C374D0"/>
    <w:rsid w:val="00C61423"/>
    <w:rsid w:val="00C70DA4"/>
    <w:rsid w:val="00C90388"/>
    <w:rsid w:val="00CA579B"/>
    <w:rsid w:val="00CC49CD"/>
    <w:rsid w:val="00D07106"/>
    <w:rsid w:val="00D10D1C"/>
    <w:rsid w:val="00D32E26"/>
    <w:rsid w:val="00D37CE7"/>
    <w:rsid w:val="00D50DBB"/>
    <w:rsid w:val="00D84983"/>
    <w:rsid w:val="00D9663E"/>
    <w:rsid w:val="00D97C48"/>
    <w:rsid w:val="00DA3CD4"/>
    <w:rsid w:val="00DA427A"/>
    <w:rsid w:val="00DC09BB"/>
    <w:rsid w:val="00DD32D7"/>
    <w:rsid w:val="00E17482"/>
    <w:rsid w:val="00E32AE2"/>
    <w:rsid w:val="00E56767"/>
    <w:rsid w:val="00E73B15"/>
    <w:rsid w:val="00E75BEA"/>
    <w:rsid w:val="00EA2609"/>
    <w:rsid w:val="00EB566A"/>
    <w:rsid w:val="00ED395E"/>
    <w:rsid w:val="00F000C2"/>
    <w:rsid w:val="00F034DE"/>
    <w:rsid w:val="00F129D2"/>
    <w:rsid w:val="00F13169"/>
    <w:rsid w:val="00F473BA"/>
    <w:rsid w:val="00F51DD0"/>
    <w:rsid w:val="00F74CE0"/>
    <w:rsid w:val="00F7535B"/>
    <w:rsid w:val="00F8347A"/>
    <w:rsid w:val="00FA52C0"/>
    <w:rsid w:val="00FE377F"/>
    <w:rsid w:val="00FE616B"/>
    <w:rsid w:val="00FF049D"/>
    <w:rsid w:val="00FF06AC"/>
    <w:rsid w:val="00FF0EE3"/>
    <w:rsid w:val="00FF7A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A5BA5"/>
  <w15:docId w15:val="{7128CE49-FBAA-4561-B122-84A303737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BD5D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semiHidden/>
    <w:unhideWhenUsed/>
    <w:qFormat/>
    <w:rsid w:val="0087785F"/>
    <w:pPr>
      <w:keepNext/>
      <w:spacing w:before="240" w:after="60" w:line="240" w:lineRule="auto"/>
      <w:ind w:left="576" w:hanging="576"/>
      <w:outlineLvl w:val="1"/>
    </w:pPr>
    <w:rPr>
      <w:rFonts w:ascii="Cambria" w:eastAsia="Times New Roman" w:hAnsi="Cambria" w:cs="Times New Roman"/>
      <w:b/>
      <w:bCs/>
      <w:i/>
      <w:iCs/>
      <w:sz w:val="28"/>
      <w:szCs w:val="28"/>
      <w:lang w:val="es-ES_tradnl" w:eastAsia="x-none"/>
    </w:rPr>
  </w:style>
  <w:style w:type="paragraph" w:styleId="Ttulo3">
    <w:name w:val="heading 3"/>
    <w:aliases w:val="otro"/>
    <w:basedOn w:val="Normal"/>
    <w:next w:val="Normal"/>
    <w:link w:val="Ttulo3Car"/>
    <w:semiHidden/>
    <w:unhideWhenUsed/>
    <w:qFormat/>
    <w:rsid w:val="0087785F"/>
    <w:pPr>
      <w:spacing w:after="0" w:line="360" w:lineRule="auto"/>
      <w:ind w:left="720" w:hanging="720"/>
      <w:outlineLvl w:val="2"/>
    </w:pPr>
    <w:rPr>
      <w:rFonts w:ascii="Times New Roman" w:eastAsia="Times New Roman" w:hAnsi="Times New Roman" w:cs="Times New Roman"/>
      <w:sz w:val="28"/>
      <w:szCs w:val="28"/>
      <w:lang w:val="x-none" w:eastAsia="x-none"/>
    </w:rPr>
  </w:style>
  <w:style w:type="paragraph" w:styleId="Ttulo4">
    <w:name w:val="heading 4"/>
    <w:basedOn w:val="Normal"/>
    <w:next w:val="Normal"/>
    <w:link w:val="Ttulo4Car"/>
    <w:semiHidden/>
    <w:unhideWhenUsed/>
    <w:qFormat/>
    <w:rsid w:val="0087785F"/>
    <w:pPr>
      <w:keepNext/>
      <w:spacing w:before="240" w:after="60" w:line="240" w:lineRule="auto"/>
      <w:ind w:left="864" w:hanging="864"/>
      <w:outlineLvl w:val="3"/>
    </w:pPr>
    <w:rPr>
      <w:rFonts w:ascii="Calibri" w:eastAsia="Times New Roman" w:hAnsi="Calibri" w:cs="Times New Roman"/>
      <w:b/>
      <w:bCs/>
      <w:sz w:val="28"/>
      <w:szCs w:val="28"/>
      <w:lang w:val="es-ES_tradnl" w:eastAsia="x-none"/>
    </w:rPr>
  </w:style>
  <w:style w:type="paragraph" w:styleId="Ttulo5">
    <w:name w:val="heading 5"/>
    <w:basedOn w:val="Normal"/>
    <w:next w:val="Normal"/>
    <w:link w:val="Ttulo5Car"/>
    <w:semiHidden/>
    <w:unhideWhenUsed/>
    <w:qFormat/>
    <w:rsid w:val="0087785F"/>
    <w:pPr>
      <w:spacing w:before="240" w:after="60" w:line="240" w:lineRule="auto"/>
      <w:ind w:left="1008" w:hanging="1008"/>
      <w:outlineLvl w:val="4"/>
    </w:pPr>
    <w:rPr>
      <w:rFonts w:ascii="Calibri" w:eastAsia="Times New Roman" w:hAnsi="Calibri" w:cs="Times New Roman"/>
      <w:b/>
      <w:bCs/>
      <w:i/>
      <w:iCs/>
      <w:sz w:val="26"/>
      <w:szCs w:val="26"/>
      <w:lang w:val="es-ES_tradnl" w:eastAsia="x-none"/>
    </w:rPr>
  </w:style>
  <w:style w:type="paragraph" w:styleId="Ttulo6">
    <w:name w:val="heading 6"/>
    <w:basedOn w:val="Normal"/>
    <w:next w:val="Normal"/>
    <w:link w:val="Ttulo6Car"/>
    <w:semiHidden/>
    <w:unhideWhenUsed/>
    <w:qFormat/>
    <w:rsid w:val="0087785F"/>
    <w:pPr>
      <w:spacing w:before="240" w:after="60" w:line="240" w:lineRule="auto"/>
      <w:ind w:left="1152" w:hanging="1152"/>
      <w:outlineLvl w:val="5"/>
    </w:pPr>
    <w:rPr>
      <w:rFonts w:ascii="Calibri" w:eastAsia="Times New Roman" w:hAnsi="Calibri" w:cs="Times New Roman"/>
      <w:b/>
      <w:bCs/>
      <w:lang w:val="es-ES_tradnl" w:eastAsia="x-none"/>
    </w:rPr>
  </w:style>
  <w:style w:type="paragraph" w:styleId="Ttulo7">
    <w:name w:val="heading 7"/>
    <w:basedOn w:val="Normal"/>
    <w:next w:val="Normal"/>
    <w:link w:val="Ttulo7Car"/>
    <w:semiHidden/>
    <w:unhideWhenUsed/>
    <w:qFormat/>
    <w:rsid w:val="0087785F"/>
    <w:pPr>
      <w:spacing w:before="240" w:after="60" w:line="240" w:lineRule="auto"/>
      <w:ind w:left="1296" w:hanging="1296"/>
      <w:outlineLvl w:val="6"/>
    </w:pPr>
    <w:rPr>
      <w:rFonts w:ascii="Calibri" w:eastAsia="Times New Roman" w:hAnsi="Calibri" w:cs="Times New Roman"/>
      <w:sz w:val="24"/>
      <w:szCs w:val="24"/>
      <w:lang w:val="es-ES_tradnl" w:eastAsia="x-none"/>
    </w:rPr>
  </w:style>
  <w:style w:type="paragraph" w:styleId="Ttulo8">
    <w:name w:val="heading 8"/>
    <w:basedOn w:val="Normal"/>
    <w:next w:val="Normal"/>
    <w:link w:val="Ttulo8Car"/>
    <w:semiHidden/>
    <w:unhideWhenUsed/>
    <w:qFormat/>
    <w:rsid w:val="0087785F"/>
    <w:pPr>
      <w:spacing w:before="240" w:after="60" w:line="240" w:lineRule="auto"/>
      <w:ind w:left="1440" w:hanging="1440"/>
      <w:outlineLvl w:val="7"/>
    </w:pPr>
    <w:rPr>
      <w:rFonts w:ascii="Calibri" w:eastAsia="Times New Roman" w:hAnsi="Calibri" w:cs="Times New Roman"/>
      <w:i/>
      <w:iCs/>
      <w:sz w:val="24"/>
      <w:szCs w:val="24"/>
      <w:lang w:val="es-ES_tradnl" w:eastAsia="x-none"/>
    </w:rPr>
  </w:style>
  <w:style w:type="paragraph" w:styleId="Ttulo9">
    <w:name w:val="heading 9"/>
    <w:basedOn w:val="Normal"/>
    <w:next w:val="Normal"/>
    <w:link w:val="Ttulo9Car"/>
    <w:semiHidden/>
    <w:unhideWhenUsed/>
    <w:qFormat/>
    <w:rsid w:val="0087785F"/>
    <w:pPr>
      <w:spacing w:before="240" w:after="60" w:line="240" w:lineRule="auto"/>
      <w:ind w:left="1584" w:hanging="1584"/>
      <w:outlineLvl w:val="8"/>
    </w:pPr>
    <w:rPr>
      <w:rFonts w:ascii="Cambria" w:eastAsia="Times New Roman" w:hAnsi="Cambria" w:cs="Times New Roman"/>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D5D86"/>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semiHidden/>
    <w:rsid w:val="0087785F"/>
    <w:rPr>
      <w:rFonts w:ascii="Cambria" w:eastAsia="Times New Roman" w:hAnsi="Cambria" w:cs="Times New Roman"/>
      <w:b/>
      <w:bCs/>
      <w:i/>
      <w:iCs/>
      <w:sz w:val="28"/>
      <w:szCs w:val="28"/>
      <w:lang w:val="es-ES_tradnl" w:eastAsia="x-none"/>
    </w:rPr>
  </w:style>
  <w:style w:type="character" w:customStyle="1" w:styleId="Ttulo3Car">
    <w:name w:val="Título 3 Car"/>
    <w:aliases w:val="otro Car"/>
    <w:basedOn w:val="Fuentedeprrafopredeter"/>
    <w:link w:val="Ttulo3"/>
    <w:semiHidden/>
    <w:rsid w:val="0087785F"/>
    <w:rPr>
      <w:rFonts w:ascii="Times New Roman" w:eastAsia="Times New Roman" w:hAnsi="Times New Roman" w:cs="Times New Roman"/>
      <w:sz w:val="28"/>
      <w:szCs w:val="28"/>
      <w:lang w:val="x-none" w:eastAsia="x-none"/>
    </w:rPr>
  </w:style>
  <w:style w:type="character" w:customStyle="1" w:styleId="Ttulo4Car">
    <w:name w:val="Título 4 Car"/>
    <w:basedOn w:val="Fuentedeprrafopredeter"/>
    <w:link w:val="Ttulo4"/>
    <w:semiHidden/>
    <w:rsid w:val="0087785F"/>
    <w:rPr>
      <w:rFonts w:ascii="Calibri" w:eastAsia="Times New Roman" w:hAnsi="Calibri" w:cs="Times New Roman"/>
      <w:b/>
      <w:bCs/>
      <w:sz w:val="28"/>
      <w:szCs w:val="28"/>
      <w:lang w:val="es-ES_tradnl" w:eastAsia="x-none"/>
    </w:rPr>
  </w:style>
  <w:style w:type="character" w:customStyle="1" w:styleId="Ttulo5Car">
    <w:name w:val="Título 5 Car"/>
    <w:basedOn w:val="Fuentedeprrafopredeter"/>
    <w:link w:val="Ttulo5"/>
    <w:semiHidden/>
    <w:rsid w:val="0087785F"/>
    <w:rPr>
      <w:rFonts w:ascii="Calibri" w:eastAsia="Times New Roman" w:hAnsi="Calibri" w:cs="Times New Roman"/>
      <w:b/>
      <w:bCs/>
      <w:i/>
      <w:iCs/>
      <w:sz w:val="26"/>
      <w:szCs w:val="26"/>
      <w:lang w:val="es-ES_tradnl" w:eastAsia="x-none"/>
    </w:rPr>
  </w:style>
  <w:style w:type="character" w:customStyle="1" w:styleId="Ttulo6Car">
    <w:name w:val="Título 6 Car"/>
    <w:basedOn w:val="Fuentedeprrafopredeter"/>
    <w:link w:val="Ttulo6"/>
    <w:semiHidden/>
    <w:rsid w:val="0087785F"/>
    <w:rPr>
      <w:rFonts w:ascii="Calibri" w:eastAsia="Times New Roman" w:hAnsi="Calibri" w:cs="Times New Roman"/>
      <w:b/>
      <w:bCs/>
      <w:lang w:val="es-ES_tradnl" w:eastAsia="x-none"/>
    </w:rPr>
  </w:style>
  <w:style w:type="character" w:customStyle="1" w:styleId="Ttulo7Car">
    <w:name w:val="Título 7 Car"/>
    <w:basedOn w:val="Fuentedeprrafopredeter"/>
    <w:link w:val="Ttulo7"/>
    <w:semiHidden/>
    <w:rsid w:val="0087785F"/>
    <w:rPr>
      <w:rFonts w:ascii="Calibri" w:eastAsia="Times New Roman" w:hAnsi="Calibri" w:cs="Times New Roman"/>
      <w:sz w:val="24"/>
      <w:szCs w:val="24"/>
      <w:lang w:val="es-ES_tradnl" w:eastAsia="x-none"/>
    </w:rPr>
  </w:style>
  <w:style w:type="character" w:customStyle="1" w:styleId="Ttulo8Car">
    <w:name w:val="Título 8 Car"/>
    <w:basedOn w:val="Fuentedeprrafopredeter"/>
    <w:link w:val="Ttulo8"/>
    <w:semiHidden/>
    <w:rsid w:val="0087785F"/>
    <w:rPr>
      <w:rFonts w:ascii="Calibri" w:eastAsia="Times New Roman" w:hAnsi="Calibri" w:cs="Times New Roman"/>
      <w:i/>
      <w:iCs/>
      <w:sz w:val="24"/>
      <w:szCs w:val="24"/>
      <w:lang w:val="es-ES_tradnl" w:eastAsia="x-none"/>
    </w:rPr>
  </w:style>
  <w:style w:type="character" w:customStyle="1" w:styleId="Ttulo9Car">
    <w:name w:val="Título 9 Car"/>
    <w:basedOn w:val="Fuentedeprrafopredeter"/>
    <w:link w:val="Ttulo9"/>
    <w:semiHidden/>
    <w:rsid w:val="0087785F"/>
    <w:rPr>
      <w:rFonts w:ascii="Cambria" w:eastAsia="Times New Roman" w:hAnsi="Cambria" w:cs="Times New Roman"/>
      <w:lang w:val="es-ES_tradnl" w:eastAsia="x-none"/>
    </w:rPr>
  </w:style>
  <w:style w:type="paragraph" w:styleId="NormalWeb">
    <w:name w:val="Normal (Web)"/>
    <w:basedOn w:val="Normal"/>
    <w:uiPriority w:val="99"/>
    <w:rsid w:val="002A34B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FF06A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F06AC"/>
  </w:style>
  <w:style w:type="paragraph" w:styleId="Piedepgina">
    <w:name w:val="footer"/>
    <w:basedOn w:val="Normal"/>
    <w:link w:val="PiedepginaCar"/>
    <w:uiPriority w:val="99"/>
    <w:unhideWhenUsed/>
    <w:rsid w:val="00FF06A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F06AC"/>
  </w:style>
  <w:style w:type="paragraph" w:styleId="Sinespaciado">
    <w:name w:val="No Spacing"/>
    <w:link w:val="SinespaciadoCar"/>
    <w:uiPriority w:val="1"/>
    <w:qFormat/>
    <w:rsid w:val="00FF06AC"/>
    <w:pPr>
      <w:spacing w:after="0" w:line="240" w:lineRule="auto"/>
    </w:pPr>
    <w:rPr>
      <w:rFonts w:eastAsiaTheme="minorEastAsia"/>
      <w:lang w:val="en-US" w:eastAsia="ja-JP"/>
    </w:rPr>
  </w:style>
  <w:style w:type="character" w:customStyle="1" w:styleId="SinespaciadoCar">
    <w:name w:val="Sin espaciado Car"/>
    <w:basedOn w:val="Fuentedeprrafopredeter"/>
    <w:link w:val="Sinespaciado"/>
    <w:uiPriority w:val="1"/>
    <w:rsid w:val="00FF06AC"/>
    <w:rPr>
      <w:rFonts w:eastAsiaTheme="minorEastAsia"/>
      <w:lang w:val="en-US" w:eastAsia="ja-JP"/>
    </w:rPr>
  </w:style>
  <w:style w:type="paragraph" w:styleId="Textodeglobo">
    <w:name w:val="Balloon Text"/>
    <w:basedOn w:val="Normal"/>
    <w:link w:val="TextodegloboCar"/>
    <w:uiPriority w:val="99"/>
    <w:semiHidden/>
    <w:unhideWhenUsed/>
    <w:rsid w:val="00FF06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06AC"/>
    <w:rPr>
      <w:rFonts w:ascii="Tahoma" w:hAnsi="Tahoma" w:cs="Tahoma"/>
      <w:sz w:val="16"/>
      <w:szCs w:val="16"/>
    </w:rPr>
  </w:style>
  <w:style w:type="paragraph" w:styleId="Ttulo">
    <w:name w:val="Title"/>
    <w:basedOn w:val="Normal"/>
    <w:next w:val="Normal"/>
    <w:link w:val="TtuloCar"/>
    <w:uiPriority w:val="10"/>
    <w:qFormat/>
    <w:rsid w:val="00BD5D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BD5D86"/>
    <w:rPr>
      <w:rFonts w:asciiTheme="majorHAnsi" w:eastAsiaTheme="majorEastAsia" w:hAnsiTheme="majorHAnsi" w:cstheme="majorBidi"/>
      <w:color w:val="17365D" w:themeColor="text2" w:themeShade="BF"/>
      <w:spacing w:val="5"/>
      <w:kern w:val="28"/>
      <w:sz w:val="52"/>
      <w:szCs w:val="52"/>
    </w:rPr>
  </w:style>
  <w:style w:type="paragraph" w:styleId="Prrafodelista">
    <w:name w:val="List Paragraph"/>
    <w:basedOn w:val="Normal"/>
    <w:uiPriority w:val="34"/>
    <w:qFormat/>
    <w:rsid w:val="00343014"/>
    <w:pPr>
      <w:ind w:left="720"/>
      <w:contextualSpacing/>
    </w:pPr>
  </w:style>
  <w:style w:type="character" w:styleId="Hipervnculo">
    <w:name w:val="Hyperlink"/>
    <w:uiPriority w:val="99"/>
    <w:unhideWhenUsed/>
    <w:rsid w:val="0087785F"/>
    <w:rPr>
      <w:color w:val="0000FF"/>
      <w:u w:val="single"/>
    </w:rPr>
  </w:style>
  <w:style w:type="paragraph" w:styleId="TDC1">
    <w:name w:val="toc 1"/>
    <w:aliases w:val="ITRODUCCIÖN"/>
    <w:basedOn w:val="Normal"/>
    <w:next w:val="Normal"/>
    <w:autoRedefine/>
    <w:uiPriority w:val="39"/>
    <w:semiHidden/>
    <w:unhideWhenUsed/>
    <w:qFormat/>
    <w:rsid w:val="0087785F"/>
    <w:pPr>
      <w:tabs>
        <w:tab w:val="left" w:pos="426"/>
        <w:tab w:val="left" w:pos="9214"/>
      </w:tabs>
      <w:spacing w:after="0" w:line="360" w:lineRule="auto"/>
      <w:ind w:right="22"/>
      <w:jc w:val="both"/>
    </w:pPr>
    <w:rPr>
      <w:rFonts w:ascii="Arial" w:eastAsia="Times New Roman" w:hAnsi="Arial" w:cs="Arial"/>
      <w:b/>
      <w:noProof/>
      <w:sz w:val="24"/>
      <w:szCs w:val="24"/>
      <w:lang w:eastAsia="es-ES"/>
    </w:rPr>
  </w:style>
  <w:style w:type="paragraph" w:styleId="Textonotapie">
    <w:name w:val="footnote text"/>
    <w:basedOn w:val="Normal"/>
    <w:link w:val="TextonotapieCar"/>
    <w:uiPriority w:val="99"/>
    <w:semiHidden/>
    <w:unhideWhenUsed/>
    <w:rsid w:val="0087785F"/>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87785F"/>
    <w:rPr>
      <w:rFonts w:ascii="Calibri" w:eastAsia="Calibri" w:hAnsi="Calibri" w:cs="Times New Roman"/>
      <w:sz w:val="20"/>
      <w:szCs w:val="20"/>
    </w:rPr>
  </w:style>
  <w:style w:type="paragraph" w:styleId="Textocomentario">
    <w:name w:val="annotation text"/>
    <w:basedOn w:val="Normal"/>
    <w:link w:val="TextocomentarioCar"/>
    <w:semiHidden/>
    <w:unhideWhenUsed/>
    <w:rsid w:val="0087785F"/>
    <w:pPr>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semiHidden/>
    <w:rsid w:val="0087785F"/>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semiHidden/>
    <w:unhideWhenUsed/>
    <w:rsid w:val="0087785F"/>
    <w:pPr>
      <w:spacing w:after="120" w:line="240" w:lineRule="auto"/>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semiHidden/>
    <w:rsid w:val="0087785F"/>
    <w:rPr>
      <w:rFonts w:ascii="Times New Roman" w:eastAsia="Times New Roman" w:hAnsi="Times New Roman" w:cs="Times New Roman"/>
      <w:sz w:val="24"/>
      <w:szCs w:val="24"/>
    </w:rPr>
  </w:style>
  <w:style w:type="paragraph" w:styleId="Textosinformato">
    <w:name w:val="Plain Text"/>
    <w:basedOn w:val="Normal"/>
    <w:link w:val="TextosinformatoCar"/>
    <w:semiHidden/>
    <w:unhideWhenUsed/>
    <w:rsid w:val="0087785F"/>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semiHidden/>
    <w:rsid w:val="0087785F"/>
    <w:rPr>
      <w:rFonts w:ascii="Courier New" w:eastAsia="Times New Roman" w:hAnsi="Courier New" w:cs="Courier New"/>
      <w:sz w:val="20"/>
      <w:szCs w:val="20"/>
      <w:lang w:eastAsia="es-ES"/>
    </w:rPr>
  </w:style>
  <w:style w:type="paragraph" w:styleId="Asuntodelcomentario">
    <w:name w:val="annotation subject"/>
    <w:basedOn w:val="Textocomentario"/>
    <w:next w:val="Textocomentario"/>
    <w:link w:val="AsuntodelcomentarioCar"/>
    <w:semiHidden/>
    <w:unhideWhenUsed/>
    <w:rsid w:val="0087785F"/>
    <w:rPr>
      <w:b/>
      <w:bCs/>
    </w:rPr>
  </w:style>
  <w:style w:type="character" w:customStyle="1" w:styleId="AsuntodelcomentarioCar">
    <w:name w:val="Asunto del comentario Car"/>
    <w:basedOn w:val="TextocomentarioCar"/>
    <w:link w:val="Asuntodelcomentario"/>
    <w:semiHidden/>
    <w:rsid w:val="0087785F"/>
    <w:rPr>
      <w:rFonts w:ascii="Times New Roman" w:eastAsia="Times New Roman" w:hAnsi="Times New Roman" w:cs="Times New Roman"/>
      <w:b/>
      <w:bCs/>
      <w:sz w:val="20"/>
      <w:szCs w:val="20"/>
      <w:lang w:val="es-ES_tradnl" w:eastAsia="es-ES"/>
    </w:rPr>
  </w:style>
  <w:style w:type="paragraph" w:styleId="Bibliografa">
    <w:name w:val="Bibliography"/>
    <w:basedOn w:val="Normal"/>
    <w:next w:val="Normal"/>
    <w:uiPriority w:val="37"/>
    <w:semiHidden/>
    <w:unhideWhenUsed/>
    <w:rsid w:val="0087785F"/>
    <w:pPr>
      <w:spacing w:after="0" w:line="240" w:lineRule="auto"/>
    </w:pPr>
    <w:rPr>
      <w:rFonts w:ascii="Times New Roman" w:eastAsia="Times New Roman" w:hAnsi="Times New Roman" w:cs="Times New Roman"/>
      <w:sz w:val="24"/>
      <w:szCs w:val="24"/>
      <w:lang w:val="es-ES_tradnl" w:eastAsia="es-ES"/>
    </w:rPr>
  </w:style>
  <w:style w:type="paragraph" w:customStyle="1" w:styleId="Default">
    <w:name w:val="Default"/>
    <w:rsid w:val="0087785F"/>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TtulodeTDC1">
    <w:name w:val="Título de TDC1"/>
    <w:basedOn w:val="Ttulo1"/>
    <w:next w:val="Normal"/>
    <w:uiPriority w:val="39"/>
    <w:qFormat/>
    <w:rsid w:val="0087785F"/>
    <w:pPr>
      <w:outlineLvl w:val="9"/>
    </w:pPr>
    <w:rPr>
      <w:rFonts w:ascii="Cambria" w:eastAsia="Times New Roman" w:hAnsi="Cambria" w:cs="Times New Roman"/>
      <w:color w:val="365F91"/>
    </w:rPr>
  </w:style>
  <w:style w:type="character" w:styleId="Refdenotaalpie">
    <w:name w:val="footnote reference"/>
    <w:uiPriority w:val="99"/>
    <w:semiHidden/>
    <w:unhideWhenUsed/>
    <w:rsid w:val="0087785F"/>
    <w:rPr>
      <w:vertAlign w:val="superscript"/>
    </w:rPr>
  </w:style>
  <w:style w:type="table" w:styleId="Tablaclsica1">
    <w:name w:val="Table Classic 1"/>
    <w:basedOn w:val="Tablanormal"/>
    <w:semiHidden/>
    <w:unhideWhenUsed/>
    <w:rsid w:val="0087785F"/>
    <w:pPr>
      <w:spacing w:after="0" w:line="240" w:lineRule="auto"/>
    </w:pPr>
    <w:rPr>
      <w:rFonts w:ascii="Times New Roman" w:eastAsia="Times New Roman" w:hAnsi="Times New Roman" w:cs="Times New Roman"/>
      <w:sz w:val="20"/>
      <w:szCs w:val="20"/>
      <w:lang w:eastAsia="es-E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bttulo">
    <w:name w:val="Subtitle"/>
    <w:basedOn w:val="Normal"/>
    <w:next w:val="Normal"/>
    <w:link w:val="SubttuloCar"/>
    <w:uiPriority w:val="11"/>
    <w:qFormat/>
    <w:rsid w:val="00A30BA5"/>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tuloCar">
    <w:name w:val="Subtítulo Car"/>
    <w:basedOn w:val="Fuentedeprrafopredeter"/>
    <w:link w:val="Subttulo"/>
    <w:uiPriority w:val="11"/>
    <w:rsid w:val="00A30BA5"/>
    <w:rPr>
      <w:rFonts w:asciiTheme="majorHAnsi" w:eastAsiaTheme="majorEastAsia" w:hAnsiTheme="majorHAnsi" w:cstheme="majorBidi"/>
      <w:i/>
      <w:iCs/>
      <w:color w:val="4F81BD" w:themeColor="accent1"/>
      <w:spacing w:val="15"/>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570538">
      <w:bodyDiv w:val="1"/>
      <w:marLeft w:val="0"/>
      <w:marRight w:val="0"/>
      <w:marTop w:val="0"/>
      <w:marBottom w:val="0"/>
      <w:divBdr>
        <w:top w:val="none" w:sz="0" w:space="0" w:color="auto"/>
        <w:left w:val="none" w:sz="0" w:space="0" w:color="auto"/>
        <w:bottom w:val="none" w:sz="0" w:space="0" w:color="auto"/>
        <w:right w:val="none" w:sz="0" w:space="0" w:color="auto"/>
      </w:divBdr>
    </w:div>
    <w:div w:id="160452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ulpb1206@gmail.co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unwto.org/doi/book/10.18111/9789284421831"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mailto:dmartinez@ehtcf.tur.cu" TargetMode="External"/><Relationship Id="rId4" Type="http://schemas.openxmlformats.org/officeDocument/2006/relationships/settings" Target="settings.xml"/><Relationship Id="rId9" Type="http://schemas.openxmlformats.org/officeDocument/2006/relationships/hyperlink" Target="mailto:khernandez@ehtcf.tur.cu"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xsl" StyleName="APA Sixth Edition"/>
</file>

<file path=customXml/itemProps1.xml><?xml version="1.0" encoding="utf-8"?>
<ds:datastoreItem xmlns:ds="http://schemas.openxmlformats.org/officeDocument/2006/customXml" ds:itemID="{0A852836-D8B9-44A7-9C1E-A2AE9F17D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14</Pages>
  <Words>3792</Words>
  <Characters>20862</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Diseño del producto turístico cultural “La ruta de las artes”: El centro histórico de Cienfuegos desde una nueva perspectiva</vt:lpstr>
    </vt:vector>
  </TitlesOfParts>
  <Company/>
  <LinksUpToDate>false</LinksUpToDate>
  <CharactersWithSpaces>24605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Diseño del producto turístico cultural “La ruta de las artes”: El centro histórico de Cienfuegos desde una nueva perspectiva</dc:title>
  <dc:subject/>
  <dc:creator>palmero</dc:creator>
  <cp:keywords/>
  <dc:description/>
  <cp:lastModifiedBy>PC PROYECTO</cp:lastModifiedBy>
  <cp:revision>50</cp:revision>
  <dcterms:created xsi:type="dcterms:W3CDTF">2021-09-16T14:59:00Z</dcterms:created>
  <dcterms:modified xsi:type="dcterms:W3CDTF">2021-10-11T13:14:00Z</dcterms:modified>
</cp:coreProperties>
</file>